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FC" w:rsidRDefault="008715FC" w:rsidP="00871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Influence of Shakespeare on </w:t>
      </w:r>
      <w:proofErr w:type="gramStart"/>
      <w:r>
        <w:rPr>
          <w:b/>
          <w:i/>
          <w:sz w:val="28"/>
          <w:szCs w:val="28"/>
        </w:rPr>
        <w:t>The</w:t>
      </w:r>
      <w:proofErr w:type="gramEnd"/>
      <w:r>
        <w:rPr>
          <w:b/>
          <w:i/>
          <w:sz w:val="28"/>
          <w:szCs w:val="28"/>
        </w:rPr>
        <w:t xml:space="preserve"> Vow Breaker</w:t>
      </w:r>
      <w:r w:rsidR="00C80F2B">
        <w:rPr>
          <w:b/>
          <w:sz w:val="28"/>
          <w:szCs w:val="28"/>
        </w:rPr>
        <w:t xml:space="preserve"> </w:t>
      </w:r>
    </w:p>
    <w:p w:rsidR="00C80F2B" w:rsidRDefault="00C80F2B" w:rsidP="008715FC">
      <w:pPr>
        <w:jc w:val="center"/>
        <w:rPr>
          <w:b/>
          <w:sz w:val="28"/>
          <w:szCs w:val="28"/>
        </w:rPr>
      </w:pPr>
    </w:p>
    <w:p w:rsidR="007370A0" w:rsidRDefault="007370A0" w:rsidP="008715FC">
      <w:pPr>
        <w:jc w:val="center"/>
        <w:rPr>
          <w:b/>
          <w:sz w:val="28"/>
          <w:szCs w:val="28"/>
        </w:rPr>
      </w:pPr>
    </w:p>
    <w:p w:rsidR="007370A0" w:rsidRDefault="007370A0" w:rsidP="008715FC">
      <w:pPr>
        <w:jc w:val="center"/>
        <w:rPr>
          <w:b/>
          <w:sz w:val="28"/>
          <w:szCs w:val="28"/>
        </w:rPr>
      </w:pPr>
    </w:p>
    <w:p w:rsidR="008715FC" w:rsidRDefault="007370A0" w:rsidP="008715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15FC" w:rsidRDefault="00C80F2B" w:rsidP="008715FC">
      <w:pPr>
        <w:spacing w:line="480" w:lineRule="auto"/>
      </w:pPr>
      <w:r>
        <w:t xml:space="preserve">The two Shakespeare plays that probably had the most influence on Sampson are </w:t>
      </w:r>
      <w:r>
        <w:rPr>
          <w:i/>
        </w:rPr>
        <w:t>Romeo and Juliet</w:t>
      </w:r>
      <w:r>
        <w:t xml:space="preserve"> and </w:t>
      </w:r>
      <w:r>
        <w:rPr>
          <w:i/>
        </w:rPr>
        <w:t>Hamlet</w:t>
      </w:r>
      <w:r>
        <w:t xml:space="preserve">. </w:t>
      </w:r>
      <w:r w:rsidR="008715FC">
        <w:t xml:space="preserve">In his </w:t>
      </w:r>
      <w:r>
        <w:t xml:space="preserve">1914 </w:t>
      </w:r>
      <w:r w:rsidR="008715FC">
        <w:t>dissertation</w:t>
      </w:r>
      <w:r>
        <w:t xml:space="preserve"> the German scholar</w:t>
      </w:r>
      <w:r w:rsidR="008715FC">
        <w:t xml:space="preserve"> </w:t>
      </w:r>
      <w:r>
        <w:t xml:space="preserve">Hans </w:t>
      </w:r>
      <w:proofErr w:type="spellStart"/>
      <w:r w:rsidR="008715FC">
        <w:t>Wallrath</w:t>
      </w:r>
      <w:proofErr w:type="spellEnd"/>
      <w:r w:rsidR="008715FC">
        <w:t xml:space="preserve"> refers to Sampson and the influence of Shakespeare on </w:t>
      </w:r>
      <w:r w:rsidR="008715FC">
        <w:rPr>
          <w:i/>
        </w:rPr>
        <w:t xml:space="preserve">The Vow Breaker </w:t>
      </w:r>
      <w:r w:rsidR="008715FC">
        <w:t>by suggesting that Sa</w:t>
      </w:r>
      <w:r w:rsidR="00174745">
        <w:t>mpson had learned to admire the</w:t>
      </w:r>
      <w:r w:rsidR="008715FC">
        <w:t xml:space="preserve"> ‘admirable </w:t>
      </w:r>
      <w:proofErr w:type="spellStart"/>
      <w:r w:rsidR="008715FC">
        <w:t>dramatick</w:t>
      </w:r>
      <w:proofErr w:type="spellEnd"/>
      <w:r w:rsidR="008715FC">
        <w:t xml:space="preserve"> poet</w:t>
      </w:r>
      <w:r w:rsidR="005F23A5">
        <w:t>’</w:t>
      </w:r>
      <w:r w:rsidR="00B85E80">
        <w:t>.</w:t>
      </w:r>
      <w:r w:rsidR="008F6B5D">
        <w:t xml:space="preserve"> </w:t>
      </w:r>
      <w:proofErr w:type="spellStart"/>
      <w:r w:rsidR="00174745">
        <w:t>Wallrath</w:t>
      </w:r>
      <w:proofErr w:type="spellEnd"/>
      <w:r w:rsidR="00174745">
        <w:t xml:space="preserve"> is of the opinion that Sampson had read Shakespeare’s</w:t>
      </w:r>
      <w:r w:rsidR="008715FC">
        <w:t xml:space="preserve"> works so </w:t>
      </w:r>
      <w:r w:rsidR="00174745">
        <w:t>‘</w:t>
      </w:r>
      <w:r w:rsidR="008715FC">
        <w:t>assiduously</w:t>
      </w:r>
      <w:r w:rsidR="00174745">
        <w:t>’</w:t>
      </w:r>
      <w:r w:rsidR="008715FC">
        <w:t xml:space="preserve"> that many of </w:t>
      </w:r>
      <w:r w:rsidR="00174745">
        <w:t xml:space="preserve">his </w:t>
      </w:r>
      <w:r w:rsidR="008715FC">
        <w:t>wo</w:t>
      </w:r>
      <w:r w:rsidR="00174745">
        <w:t xml:space="preserve">rds found their way into </w:t>
      </w:r>
      <w:r w:rsidR="00174745">
        <w:rPr>
          <w:i/>
        </w:rPr>
        <w:t>The Vow Breaker</w:t>
      </w:r>
      <w:r w:rsidR="008715FC">
        <w:t>.</w:t>
      </w:r>
      <w:r w:rsidR="008715FC">
        <w:rPr>
          <w:rStyle w:val="FootnoteReference"/>
        </w:rPr>
        <w:footnoteReference w:id="1"/>
      </w:r>
      <w:r>
        <w:t xml:space="preserve"> I shall discuss the influence of Shakespeare on Sampson, citing Hans </w:t>
      </w:r>
      <w:proofErr w:type="spellStart"/>
      <w:r>
        <w:t>Wallrath</w:t>
      </w:r>
      <w:proofErr w:type="spellEnd"/>
      <w:r>
        <w:t xml:space="preserve"> where appropriate.</w:t>
      </w:r>
    </w:p>
    <w:p w:rsidR="00CA0132" w:rsidRDefault="00CA0132" w:rsidP="008715FC">
      <w:pPr>
        <w:spacing w:line="480" w:lineRule="auto"/>
      </w:pPr>
    </w:p>
    <w:p w:rsidR="008715FC" w:rsidRDefault="008715FC" w:rsidP="008715FC">
      <w:pPr>
        <w:spacing w:line="480" w:lineRule="auto"/>
      </w:pPr>
      <w:r>
        <w:rPr>
          <w:i/>
        </w:rPr>
        <w:t xml:space="preserve">The Vow Breaker </w:t>
      </w:r>
      <w:r>
        <w:t>takes as its main theme the legend of the maid of Clif</w:t>
      </w:r>
      <w:r w:rsidR="00256F9A">
        <w:t xml:space="preserve">ton, where similarities may clearly be seen </w:t>
      </w:r>
      <w:r>
        <w:t>with Shakespeare’</w:t>
      </w:r>
      <w:r w:rsidR="00BA3276">
        <w:t>s</w:t>
      </w:r>
      <w:r w:rsidR="007A781E">
        <w:t xml:space="preserve"> </w:t>
      </w:r>
      <w:r w:rsidR="007A781E">
        <w:rPr>
          <w:i/>
        </w:rPr>
        <w:t>Romeo and Juliet</w:t>
      </w:r>
      <w:r w:rsidR="00BA3276">
        <w:t>, but</w:t>
      </w:r>
      <w:r w:rsidR="00256F9A">
        <w:t xml:space="preserve"> </w:t>
      </w:r>
      <w:r w:rsidR="00BA3276">
        <w:t>t</w:t>
      </w:r>
      <w:r w:rsidR="00273E6A">
        <w:t>his play was not, of course, Shakespeare’</w:t>
      </w:r>
      <w:r w:rsidR="00BC7640">
        <w:t xml:space="preserve">s original idea </w:t>
      </w:r>
      <w:r w:rsidR="00007598">
        <w:t>and the story</w:t>
      </w:r>
      <w:r w:rsidR="00BC7640">
        <w:t xml:space="preserve"> may not have been unfamiliar to Sampson.</w:t>
      </w:r>
      <w:r w:rsidR="00273E6A">
        <w:t xml:space="preserve"> </w:t>
      </w:r>
      <w:r w:rsidR="00BC7640">
        <w:t xml:space="preserve">In her Introduction to </w:t>
      </w:r>
      <w:r w:rsidR="00BC7640">
        <w:rPr>
          <w:i/>
        </w:rPr>
        <w:t xml:space="preserve">Romeo and </w:t>
      </w:r>
      <w:r w:rsidR="00BC7640" w:rsidRPr="00BC7640">
        <w:rPr>
          <w:i/>
        </w:rPr>
        <w:t>Juliet</w:t>
      </w:r>
      <w:r w:rsidR="00BC7640">
        <w:t>,</w:t>
      </w:r>
      <w:r w:rsidR="00BC7640">
        <w:rPr>
          <w:i/>
        </w:rPr>
        <w:t xml:space="preserve"> </w:t>
      </w:r>
      <w:r w:rsidR="00BC7640">
        <w:t xml:space="preserve">Roma </w:t>
      </w:r>
      <w:r w:rsidR="00273E6A">
        <w:t xml:space="preserve">Gill </w:t>
      </w:r>
      <w:r w:rsidR="00BC7640">
        <w:t>points out that the earlier story was well-known:</w:t>
      </w:r>
    </w:p>
    <w:p w:rsidR="00273E6A" w:rsidRDefault="00273E6A" w:rsidP="00273E6A">
      <w:pPr>
        <w:ind w:left="720"/>
      </w:pPr>
      <w:r>
        <w:t xml:space="preserve">For the source of his play Shakespeare relies almost entirely on a narrative poem, </w:t>
      </w:r>
      <w:r>
        <w:rPr>
          <w:i/>
        </w:rPr>
        <w:t xml:space="preserve">The </w:t>
      </w:r>
      <w:proofErr w:type="spellStart"/>
      <w:r>
        <w:rPr>
          <w:i/>
        </w:rPr>
        <w:t>Tragicall</w:t>
      </w:r>
      <w:proofErr w:type="spellEnd"/>
      <w:r>
        <w:rPr>
          <w:i/>
        </w:rPr>
        <w:t xml:space="preserve"> </w:t>
      </w:r>
      <w:r w:rsidR="00BA3276">
        <w:rPr>
          <w:i/>
        </w:rPr>
        <w:t>H</w:t>
      </w:r>
      <w:r>
        <w:rPr>
          <w:i/>
        </w:rPr>
        <w:t xml:space="preserve">istory of </w:t>
      </w:r>
      <w:proofErr w:type="spellStart"/>
      <w:r>
        <w:rPr>
          <w:i/>
        </w:rPr>
        <w:t>Romeus</w:t>
      </w:r>
      <w:proofErr w:type="spellEnd"/>
      <w:r>
        <w:rPr>
          <w:i/>
        </w:rPr>
        <w:t xml:space="preserve"> and Juliet</w:t>
      </w:r>
      <w:r>
        <w:t>, by Arthur Brooke, which w</w:t>
      </w:r>
      <w:r w:rsidR="00BA3276">
        <w:t>as published in 1562 and is itself a</w:t>
      </w:r>
      <w:r>
        <w:t xml:space="preserve"> translation of a popular prose fiction by Bandello (published 1554) – which in turn derives from even earlier Italian stories.</w:t>
      </w:r>
      <w:r>
        <w:rPr>
          <w:rStyle w:val="FootnoteReference"/>
        </w:rPr>
        <w:footnoteReference w:id="2"/>
      </w:r>
    </w:p>
    <w:p w:rsidR="00BC7640" w:rsidRDefault="00BC7640" w:rsidP="00273E6A">
      <w:pPr>
        <w:ind w:left="720"/>
      </w:pPr>
    </w:p>
    <w:p w:rsidR="00BC7640" w:rsidRDefault="00BC7640" w:rsidP="00273E6A">
      <w:pPr>
        <w:ind w:left="720"/>
      </w:pPr>
    </w:p>
    <w:p w:rsidR="00BC7640" w:rsidRDefault="00BC7640" w:rsidP="00273E6A">
      <w:pPr>
        <w:ind w:left="720"/>
      </w:pPr>
    </w:p>
    <w:p w:rsidR="0023121D" w:rsidRDefault="00CF52E1" w:rsidP="0008349D">
      <w:pPr>
        <w:spacing w:line="480" w:lineRule="auto"/>
      </w:pPr>
      <w:r>
        <w:t xml:space="preserve">There are </w:t>
      </w:r>
      <w:r w:rsidR="0008349D">
        <w:t xml:space="preserve">several incidents in both </w:t>
      </w:r>
      <w:r w:rsidR="00007598">
        <w:t xml:space="preserve">plays that are, </w:t>
      </w:r>
      <w:r w:rsidR="00952A98">
        <w:t>indisputably</w:t>
      </w:r>
      <w:r>
        <w:t xml:space="preserve">, similar. </w:t>
      </w:r>
      <w:r w:rsidR="0008349D">
        <w:t>Juliet warns Romeo that he should</w:t>
      </w:r>
      <w:r w:rsidR="00F813C4">
        <w:t xml:space="preserve"> be careful in his pursuit of her</w:t>
      </w:r>
      <w:r w:rsidR="0008349D">
        <w:t xml:space="preserve">, reminding him that he would be killed ‘considering who thou art, / If any of my kinsmen find thee here’ </w:t>
      </w:r>
      <w:r w:rsidR="0008349D" w:rsidRPr="0008349D">
        <w:t>(</w:t>
      </w:r>
      <w:r w:rsidR="0008349D" w:rsidRPr="0008349D">
        <w:rPr>
          <w:u w:val="single"/>
        </w:rPr>
        <w:t>R&amp;J</w:t>
      </w:r>
      <w:r w:rsidR="0008349D">
        <w:t xml:space="preserve"> </w:t>
      </w:r>
      <w:r w:rsidR="0008349D" w:rsidRPr="0008349D">
        <w:t>2</w:t>
      </w:r>
      <w:r w:rsidR="0008349D">
        <w:t>.2.64-6) and</w:t>
      </w:r>
      <w:r w:rsidR="00F813C4">
        <w:t>,</w:t>
      </w:r>
      <w:r w:rsidR="0008349D">
        <w:t xml:space="preserve"> when Bateman tries to embrace Anne on his return from Leith, she advises</w:t>
      </w:r>
      <w:r w:rsidR="00F90883">
        <w:t>,</w:t>
      </w:r>
      <w:r w:rsidR="0008349D">
        <w:t xml:space="preserve"> </w:t>
      </w:r>
      <w:r w:rsidR="00007598">
        <w:lastRenderedPageBreak/>
        <w:t>‘</w:t>
      </w:r>
      <w:r w:rsidR="0008349D">
        <w:t>’</w:t>
      </w:r>
      <w:proofErr w:type="spellStart"/>
      <w:r w:rsidR="0008349D">
        <w:t>Twere</w:t>
      </w:r>
      <w:proofErr w:type="spellEnd"/>
      <w:r w:rsidR="0008349D">
        <w:t xml:space="preserve"> best you travelled from my father’</w:t>
      </w:r>
      <w:r w:rsidR="00007598">
        <w:t>s ground / Le</w:t>
      </w:r>
      <w:r w:rsidR="009F41DC">
        <w:t>st he indi</w:t>
      </w:r>
      <w:r w:rsidR="007579CD">
        <w:t>ct</w:t>
      </w:r>
      <w:r w:rsidR="00007598">
        <w:t xml:space="preserve"> you</w:t>
      </w:r>
      <w:r w:rsidR="0008349D">
        <w:t>’ (2.2.</w:t>
      </w:r>
      <w:r>
        <w:t xml:space="preserve">84-5). </w:t>
      </w:r>
      <w:proofErr w:type="spellStart"/>
      <w:r>
        <w:t>Wallrath</w:t>
      </w:r>
      <w:proofErr w:type="spellEnd"/>
      <w:r w:rsidR="00F90883">
        <w:t xml:space="preserve"> </w:t>
      </w:r>
      <w:r w:rsidR="00952A98">
        <w:t>compares as</w:t>
      </w:r>
      <w:r w:rsidR="00F813C4">
        <w:t xml:space="preserve"> </w:t>
      </w:r>
      <w:r w:rsidR="00F90883">
        <w:t xml:space="preserve">similar </w:t>
      </w:r>
      <w:r w:rsidR="00952A98">
        <w:t xml:space="preserve">the </w:t>
      </w:r>
      <w:r w:rsidR="00F90883">
        <w:t xml:space="preserve">state of </w:t>
      </w:r>
      <w:r w:rsidR="00952A98">
        <w:t>‘</w:t>
      </w:r>
      <w:r w:rsidR="00F813C4">
        <w:t>l</w:t>
      </w:r>
      <w:r w:rsidR="00174745">
        <w:t>ovesickness</w:t>
      </w:r>
      <w:r w:rsidR="00952A98">
        <w:t xml:space="preserve">’ </w:t>
      </w:r>
      <w:r w:rsidR="00174745">
        <w:t xml:space="preserve">of the </w:t>
      </w:r>
      <w:r w:rsidR="007579CD">
        <w:t>men as</w:t>
      </w:r>
      <w:r w:rsidR="00947F6B">
        <w:t xml:space="preserve"> they dream under the trees</w:t>
      </w:r>
      <w:r w:rsidR="00F813C4">
        <w:t xml:space="preserve"> but</w:t>
      </w:r>
      <w:r w:rsidR="00947F6B">
        <w:t>, in my view,</w:t>
      </w:r>
      <w:r w:rsidR="00F813C4">
        <w:t xml:space="preserve"> there are some clear differen</w:t>
      </w:r>
      <w:r w:rsidR="00952A98">
        <w:t xml:space="preserve">ces in the two plays as </w:t>
      </w:r>
      <w:r w:rsidR="007579CD">
        <w:t xml:space="preserve">Sampson </w:t>
      </w:r>
      <w:r w:rsidR="00952A98">
        <w:t xml:space="preserve">is closer to the legend </w:t>
      </w:r>
      <w:r w:rsidR="007579CD">
        <w:t>than Shakespeare’s play.</w:t>
      </w:r>
      <w:r w:rsidR="00F813C4">
        <w:t xml:space="preserve"> Juliet </w:t>
      </w:r>
      <w:r w:rsidR="007A781E">
        <w:t xml:space="preserve">always </w:t>
      </w:r>
      <w:r w:rsidR="00F813C4">
        <w:t>remains faithful to Romeo whereas Anne breaks her vows</w:t>
      </w:r>
      <w:r w:rsidR="007A781E">
        <w:t xml:space="preserve"> with apparent ease </w:t>
      </w:r>
      <w:r w:rsidR="00F813C4">
        <w:t>and marries an alternative suitor</w:t>
      </w:r>
      <w:r w:rsidR="00947F6B">
        <w:t>.</w:t>
      </w:r>
      <w:r w:rsidR="007A781E">
        <w:t xml:space="preserve"> </w:t>
      </w:r>
      <w:r w:rsidR="00174745">
        <w:t>Romeo</w:t>
      </w:r>
      <w:r w:rsidR="00F813C4">
        <w:t xml:space="preserve"> kills himself </w:t>
      </w:r>
      <w:r w:rsidR="00174745">
        <w:t xml:space="preserve">only </w:t>
      </w:r>
      <w:r w:rsidR="00F813C4">
        <w:t>because he believes</w:t>
      </w:r>
      <w:r w:rsidR="00174745">
        <w:t xml:space="preserve"> that </w:t>
      </w:r>
      <w:r w:rsidR="00F813C4">
        <w:t>Juliet has already</w:t>
      </w:r>
      <w:r w:rsidR="00174745">
        <w:t xml:space="preserve"> died and he cannot face life without her,</w:t>
      </w:r>
      <w:r w:rsidR="007A781E">
        <w:t xml:space="preserve"> whereas Bateman commits suicide</w:t>
      </w:r>
      <w:r w:rsidR="00F813C4">
        <w:t xml:space="preserve"> swearing </w:t>
      </w:r>
      <w:r w:rsidR="00174745">
        <w:t xml:space="preserve">that if he is unable to have Anne, no-one else will and </w:t>
      </w:r>
      <w:r w:rsidR="00172F36">
        <w:t xml:space="preserve">his ghost will </w:t>
      </w:r>
      <w:r w:rsidR="00F90883">
        <w:t xml:space="preserve">seek revenge </w:t>
      </w:r>
      <w:r w:rsidR="00172F36">
        <w:t>for her unfaithfulness</w:t>
      </w:r>
      <w:r w:rsidR="0023121D">
        <w:t>.</w:t>
      </w:r>
    </w:p>
    <w:p w:rsidR="00404BE3" w:rsidRDefault="00404BE3" w:rsidP="0008349D">
      <w:pPr>
        <w:spacing w:line="480" w:lineRule="auto"/>
      </w:pPr>
    </w:p>
    <w:p w:rsidR="00404BE3" w:rsidRDefault="00404BE3" w:rsidP="0008349D">
      <w:pPr>
        <w:spacing w:line="480" w:lineRule="auto"/>
      </w:pPr>
      <w:r>
        <w:t xml:space="preserve">With the </w:t>
      </w:r>
      <w:r w:rsidR="00635071">
        <w:t xml:space="preserve">hanging </w:t>
      </w:r>
      <w:r>
        <w:t>of Bateman</w:t>
      </w:r>
      <w:r w:rsidR="00635071">
        <w:t xml:space="preserve">, </w:t>
      </w:r>
      <w:r>
        <w:t>we see that both he and Juliet liken their grave to their wedding bed:</w:t>
      </w:r>
    </w:p>
    <w:p w:rsidR="00404BE3" w:rsidRDefault="00404BE3" w:rsidP="00404BE3">
      <w:r>
        <w:tab/>
        <w:t xml:space="preserve">One twitch </w:t>
      </w:r>
      <w:proofErr w:type="gramStart"/>
      <w:r>
        <w:t>will</w:t>
      </w:r>
      <w:proofErr w:type="gramEnd"/>
      <w:r>
        <w:t xml:space="preserve"> </w:t>
      </w:r>
      <w:proofErr w:type="spellStart"/>
      <w:r>
        <w:t>do’t</w:t>
      </w:r>
      <w:proofErr w:type="spellEnd"/>
      <w:r>
        <w:t>, and then I shall be wed</w:t>
      </w:r>
    </w:p>
    <w:p w:rsidR="00404BE3" w:rsidRDefault="00404BE3" w:rsidP="00404BE3">
      <w:r>
        <w:tab/>
      </w:r>
      <w:proofErr w:type="gramStart"/>
      <w:r>
        <w:t>As firm unto my grave as to her bed.</w:t>
      </w:r>
      <w:proofErr w:type="gramEnd"/>
      <w:r>
        <w:tab/>
      </w:r>
      <w:r>
        <w:tab/>
      </w:r>
      <w:r>
        <w:tab/>
      </w:r>
      <w:r w:rsidR="00635071">
        <w:tab/>
      </w:r>
      <w:r w:rsidR="00635071">
        <w:tab/>
        <w:t xml:space="preserve">    </w:t>
      </w:r>
      <w:proofErr w:type="gramStart"/>
      <w:r>
        <w:t>(2.4.40-1)</w:t>
      </w:r>
      <w:r w:rsidR="00635071">
        <w:t>.</w:t>
      </w:r>
      <w:proofErr w:type="gramEnd"/>
    </w:p>
    <w:p w:rsidR="00404BE3" w:rsidRDefault="00404BE3" w:rsidP="00404BE3"/>
    <w:p w:rsidR="00404BE3" w:rsidRDefault="00635071" w:rsidP="00404BE3">
      <w:r>
        <w:tab/>
        <w:t>(Juliet)  If he be married</w:t>
      </w:r>
    </w:p>
    <w:p w:rsidR="00635071" w:rsidRDefault="00635071" w:rsidP="00404BE3">
      <w:r>
        <w:tab/>
        <w:t>My grave is like to be my wedding bed.</w:t>
      </w:r>
      <w:r>
        <w:tab/>
      </w:r>
      <w:r>
        <w:tab/>
      </w:r>
      <w:r>
        <w:tab/>
        <w:t xml:space="preserve">      </w:t>
      </w:r>
      <w:proofErr w:type="gramStart"/>
      <w:r>
        <w:t>(</w:t>
      </w:r>
      <w:r>
        <w:rPr>
          <w:u w:val="single"/>
        </w:rPr>
        <w:t>R&amp;</w:t>
      </w:r>
      <w:r w:rsidRPr="00635071">
        <w:t>J</w:t>
      </w:r>
      <w:r>
        <w:t xml:space="preserve"> </w:t>
      </w:r>
      <w:r w:rsidRPr="00635071">
        <w:t>1</w:t>
      </w:r>
      <w:r>
        <w:t>.5.138-9).</w:t>
      </w:r>
      <w:proofErr w:type="gramEnd"/>
    </w:p>
    <w:p w:rsidR="00635071" w:rsidRDefault="00635071" w:rsidP="00404BE3"/>
    <w:p w:rsidR="0023121D" w:rsidRDefault="0023121D" w:rsidP="0008349D">
      <w:pPr>
        <w:spacing w:line="480" w:lineRule="auto"/>
      </w:pPr>
    </w:p>
    <w:p w:rsidR="00BC7640" w:rsidRDefault="0023121D" w:rsidP="0008349D">
      <w:pPr>
        <w:spacing w:line="480" w:lineRule="auto"/>
      </w:pPr>
      <w:r>
        <w:t>We again see similarity between the plays a</w:t>
      </w:r>
      <w:r w:rsidR="007A781E">
        <w:t xml:space="preserve">fter the </w:t>
      </w:r>
      <w:r>
        <w:t>deaths of the young couples:</w:t>
      </w:r>
      <w:r w:rsidR="009F41DC">
        <w:t xml:space="preserve"> </w:t>
      </w:r>
      <w:r w:rsidR="007A781E">
        <w:t xml:space="preserve">in both plays we see the warring fathers united in their grief, and the final words of </w:t>
      </w:r>
      <w:r w:rsidR="007A781E">
        <w:rPr>
          <w:i/>
        </w:rPr>
        <w:t xml:space="preserve">Romeo and Juliet </w:t>
      </w:r>
      <w:r w:rsidR="007A781E">
        <w:t>and</w:t>
      </w:r>
      <w:r w:rsidR="00172F36">
        <w:t xml:space="preserve"> </w:t>
      </w:r>
      <w:r w:rsidR="007579CD">
        <w:t xml:space="preserve">the legend of </w:t>
      </w:r>
      <w:r w:rsidR="007A781E">
        <w:rPr>
          <w:i/>
        </w:rPr>
        <w:t>The Vow Breaker</w:t>
      </w:r>
      <w:r w:rsidR="00172F36">
        <w:t xml:space="preserve">, as </w:t>
      </w:r>
      <w:proofErr w:type="spellStart"/>
      <w:r w:rsidR="00172F36">
        <w:t>Wallrath</w:t>
      </w:r>
      <w:proofErr w:type="spellEnd"/>
      <w:r w:rsidR="00172F36">
        <w:t xml:space="preserve"> points out, re</w:t>
      </w:r>
      <w:r w:rsidR="009F41DC">
        <w:t>mind</w:t>
      </w:r>
      <w:r w:rsidR="007A781E">
        <w:t xml:space="preserve"> the audience of the tragedies enacted before them.</w:t>
      </w:r>
    </w:p>
    <w:p w:rsidR="007A781E" w:rsidRDefault="007A781E" w:rsidP="009F41DC">
      <w:r>
        <w:tab/>
      </w:r>
      <w:r w:rsidR="000A101E">
        <w:t xml:space="preserve">(Prince) </w:t>
      </w:r>
      <w:r w:rsidR="00025373">
        <w:t xml:space="preserve"> </w:t>
      </w:r>
      <w:r>
        <w:t>For never was a story of more woe</w:t>
      </w:r>
    </w:p>
    <w:p w:rsidR="007A781E" w:rsidRDefault="007A781E" w:rsidP="009F41DC">
      <w:r>
        <w:tab/>
      </w:r>
      <w:proofErr w:type="gramStart"/>
      <w:r>
        <w:t>Than this of Juliet and her Romeo.</w:t>
      </w:r>
      <w:proofErr w:type="gramEnd"/>
      <w:r>
        <w:t xml:space="preserve">   </w:t>
      </w:r>
      <w:r w:rsidR="009F41DC">
        <w:tab/>
      </w:r>
      <w:r w:rsidR="009F41DC">
        <w:tab/>
      </w:r>
      <w:r w:rsidR="009F41DC">
        <w:tab/>
      </w:r>
      <w:r w:rsidR="009F41DC">
        <w:tab/>
        <w:t xml:space="preserve">   </w:t>
      </w:r>
      <w:proofErr w:type="gramStart"/>
      <w:r>
        <w:t>(</w:t>
      </w:r>
      <w:r w:rsidR="00635071">
        <w:rPr>
          <w:u w:val="single"/>
        </w:rPr>
        <w:t>R&amp;</w:t>
      </w:r>
      <w:r w:rsidR="00635071" w:rsidRPr="00635071">
        <w:t>J</w:t>
      </w:r>
      <w:r w:rsidR="00635071">
        <w:t xml:space="preserve"> </w:t>
      </w:r>
      <w:r w:rsidR="009F41DC" w:rsidRPr="00635071">
        <w:t>5</w:t>
      </w:r>
      <w:r w:rsidR="009F41DC">
        <w:t>.3.309-10).</w:t>
      </w:r>
      <w:proofErr w:type="gramEnd"/>
    </w:p>
    <w:p w:rsidR="009F41DC" w:rsidRDefault="009F41DC" w:rsidP="009F41DC"/>
    <w:p w:rsidR="009F41DC" w:rsidRDefault="009F41DC" w:rsidP="009F41DC">
      <w:r>
        <w:tab/>
      </w:r>
      <w:r w:rsidR="00025373">
        <w:t xml:space="preserve">(Old Bateman)  </w:t>
      </w:r>
      <w:r>
        <w:t xml:space="preserve">For never was a story of more </w:t>
      </w:r>
      <w:proofErr w:type="spellStart"/>
      <w:r>
        <w:t>ruth</w:t>
      </w:r>
      <w:proofErr w:type="spellEnd"/>
      <w:r>
        <w:t>,</w:t>
      </w:r>
    </w:p>
    <w:p w:rsidR="009F41DC" w:rsidRDefault="009F41DC" w:rsidP="009F41DC">
      <w:r>
        <w:tab/>
      </w:r>
      <w:proofErr w:type="gramStart"/>
      <w:r>
        <w:t>Than this of him and her, yet nought but truth.</w:t>
      </w:r>
      <w:proofErr w:type="gramEnd"/>
      <w:r>
        <w:t xml:space="preserve">    </w:t>
      </w:r>
      <w:r>
        <w:tab/>
      </w:r>
      <w:r>
        <w:tab/>
        <w:t xml:space="preserve">            </w:t>
      </w:r>
      <w:r w:rsidR="00025373">
        <w:t xml:space="preserve"> </w:t>
      </w:r>
      <w:proofErr w:type="gramStart"/>
      <w:r w:rsidR="00025373">
        <w:t>(4.3.3</w:t>
      </w:r>
      <w:r>
        <w:t>18-9).</w:t>
      </w:r>
      <w:proofErr w:type="gramEnd"/>
    </w:p>
    <w:p w:rsidR="009F41DC" w:rsidRDefault="009F41DC" w:rsidP="009F41DC"/>
    <w:p w:rsidR="009F41DC" w:rsidRDefault="009F41DC" w:rsidP="009F41DC"/>
    <w:p w:rsidR="009F41DC" w:rsidRDefault="009F41DC" w:rsidP="009F41DC"/>
    <w:p w:rsidR="0082119E" w:rsidRDefault="00E13A4E" w:rsidP="009F41DC">
      <w:pPr>
        <w:spacing w:line="480" w:lineRule="auto"/>
      </w:pPr>
      <w:r>
        <w:t xml:space="preserve">According to </w:t>
      </w:r>
      <w:proofErr w:type="spellStart"/>
      <w:r>
        <w:t>Wallrath</w:t>
      </w:r>
      <w:proofErr w:type="spellEnd"/>
      <w:r>
        <w:t>, ‘</w:t>
      </w:r>
      <w:r w:rsidR="0082119E">
        <w:rPr>
          <w:i/>
        </w:rPr>
        <w:t xml:space="preserve">Romeo and Juliet </w:t>
      </w:r>
      <w:r w:rsidR="0082119E">
        <w:t xml:space="preserve">and </w:t>
      </w:r>
      <w:r w:rsidR="0082119E" w:rsidRPr="0082119E">
        <w:rPr>
          <w:i/>
        </w:rPr>
        <w:t>Hamlet</w:t>
      </w:r>
      <w:r>
        <w:t xml:space="preserve"> </w:t>
      </w:r>
      <w:r w:rsidR="0082119E">
        <w:t>seem to have been Sampson’s favourites of Shakespeare’s plays. No o</w:t>
      </w:r>
      <w:r w:rsidR="00CF52E1">
        <w:t>ther of Shakespeare’s plays has</w:t>
      </w:r>
      <w:r w:rsidR="0082119E">
        <w:t xml:space="preserve"> left their mark </w:t>
      </w:r>
      <w:proofErr w:type="gramStart"/>
      <w:r w:rsidR="0082119E">
        <w:lastRenderedPageBreak/>
        <w:t>so</w:t>
      </w:r>
      <w:proofErr w:type="gramEnd"/>
      <w:r w:rsidR="0082119E">
        <w:t xml:space="preserve"> clearly as these two on Sampson’s </w:t>
      </w:r>
      <w:r w:rsidR="0082119E">
        <w:rPr>
          <w:i/>
        </w:rPr>
        <w:t>Vow Breaker</w:t>
      </w:r>
      <w:r w:rsidR="0082119E">
        <w:t xml:space="preserve">’. </w:t>
      </w:r>
      <w:proofErr w:type="spellStart"/>
      <w:r w:rsidR="0082119E">
        <w:t>Wallrath</w:t>
      </w:r>
      <w:proofErr w:type="spellEnd"/>
      <w:r w:rsidR="0082119E">
        <w:t xml:space="preserve"> </w:t>
      </w:r>
      <w:r w:rsidR="00172F36">
        <w:t xml:space="preserve">regards </w:t>
      </w:r>
      <w:r w:rsidR="00C451C2">
        <w:t>Shakespeare’</w:t>
      </w:r>
      <w:r w:rsidR="00172F36">
        <w:t>s influence on Sampson a</w:t>
      </w:r>
      <w:r w:rsidR="00C451C2">
        <w:t xml:space="preserve">s </w:t>
      </w:r>
      <w:r w:rsidR="00952A98">
        <w:t>‘</w:t>
      </w:r>
      <w:r w:rsidR="00C451C2">
        <w:t xml:space="preserve">unmistakable </w:t>
      </w:r>
      <w:r w:rsidR="00172F36">
        <w:t xml:space="preserve">but </w:t>
      </w:r>
      <w:r w:rsidR="00C451C2">
        <w:t xml:space="preserve">only </w:t>
      </w:r>
      <w:r w:rsidR="009F41DC">
        <w:t>superficial</w:t>
      </w:r>
      <w:r w:rsidR="00952A98">
        <w:t>’</w:t>
      </w:r>
      <w:r w:rsidR="007579CD">
        <w:t>,</w:t>
      </w:r>
      <w:r w:rsidR="00C451C2">
        <w:t xml:space="preserve"> </w:t>
      </w:r>
      <w:r w:rsidR="00C451C2" w:rsidRPr="00172F36">
        <w:rPr>
          <w:color w:val="auto"/>
        </w:rPr>
        <w:t xml:space="preserve">and </w:t>
      </w:r>
      <w:r w:rsidR="00172F36">
        <w:rPr>
          <w:color w:val="auto"/>
        </w:rPr>
        <w:t>criticises</w:t>
      </w:r>
      <w:r w:rsidR="00C451C2">
        <w:t xml:space="preserve"> Sampson</w:t>
      </w:r>
      <w:r w:rsidR="007579CD">
        <w:t xml:space="preserve"> </w:t>
      </w:r>
      <w:r w:rsidR="00172F36">
        <w:t xml:space="preserve">for </w:t>
      </w:r>
      <w:r w:rsidR="007579CD">
        <w:t>not ‘</w:t>
      </w:r>
      <w:r w:rsidR="00172F36">
        <w:t>delving</w:t>
      </w:r>
      <w:r w:rsidR="007579CD">
        <w:t xml:space="preserve">’ </w:t>
      </w:r>
      <w:r w:rsidR="00C451C2">
        <w:t>deeper into Shakespeare’s</w:t>
      </w:r>
      <w:r w:rsidR="00172F36">
        <w:t xml:space="preserve"> work, ‘as</w:t>
      </w:r>
      <w:r w:rsidR="00C451C2">
        <w:t xml:space="preserve"> </w:t>
      </w:r>
      <w:r w:rsidR="007579CD">
        <w:t>see</w:t>
      </w:r>
      <w:r w:rsidR="00C451C2">
        <w:t>n particularly in the ghost scen</w:t>
      </w:r>
      <w:r w:rsidR="007579CD">
        <w:t>es, where he takes Hamlet as his model</w:t>
      </w:r>
      <w:r w:rsidR="00172F36">
        <w:t>’</w:t>
      </w:r>
      <w:r w:rsidR="007579CD">
        <w:t xml:space="preserve">. </w:t>
      </w:r>
    </w:p>
    <w:p w:rsidR="0082119E" w:rsidRDefault="0082119E" w:rsidP="009F41DC">
      <w:pPr>
        <w:spacing w:line="480" w:lineRule="auto"/>
      </w:pPr>
    </w:p>
    <w:p w:rsidR="009F41DC" w:rsidRDefault="00172F36" w:rsidP="009F41DC">
      <w:pPr>
        <w:spacing w:line="480" w:lineRule="auto"/>
      </w:pPr>
      <w:r>
        <w:t xml:space="preserve">It is the opinion of </w:t>
      </w:r>
      <w:proofErr w:type="spellStart"/>
      <w:r w:rsidR="00C451C2">
        <w:t>Wallrath</w:t>
      </w:r>
      <w:proofErr w:type="spellEnd"/>
      <w:r w:rsidR="00C451C2">
        <w:t xml:space="preserve"> that ‘the exactly parallel development’ of the scenes in </w:t>
      </w:r>
      <w:r w:rsidR="00C451C2">
        <w:rPr>
          <w:i/>
        </w:rPr>
        <w:t xml:space="preserve">Hamlet </w:t>
      </w:r>
      <w:r w:rsidR="00C451C2">
        <w:t xml:space="preserve">and </w:t>
      </w:r>
      <w:r w:rsidR="00C451C2">
        <w:rPr>
          <w:i/>
        </w:rPr>
        <w:t xml:space="preserve">The Vow Breaker </w:t>
      </w:r>
      <w:r w:rsidR="00C451C2">
        <w:t>in relation to the appearance of the ghost</w:t>
      </w:r>
      <w:r w:rsidR="0082119E">
        <w:t xml:space="preserve"> ‘clearly shows that Sampson was influenced by Shakespeare. Bateman’s ghost, Anne’s guilty conscience, appears to her essentially as the royal apparition from Hamlet, adapted to a bourgeois milieu’.</w:t>
      </w:r>
    </w:p>
    <w:p w:rsidR="0082119E" w:rsidRDefault="0082119E" w:rsidP="009F41DC">
      <w:pPr>
        <w:spacing w:line="480" w:lineRule="auto"/>
      </w:pPr>
    </w:p>
    <w:p w:rsidR="0082119E" w:rsidRDefault="00E13A4E" w:rsidP="009F41DC">
      <w:pPr>
        <w:spacing w:line="480" w:lineRule="auto"/>
      </w:pPr>
      <w:r>
        <w:t xml:space="preserve">In </w:t>
      </w:r>
      <w:r>
        <w:rPr>
          <w:i/>
        </w:rPr>
        <w:t xml:space="preserve">The Vow Breaker </w:t>
      </w:r>
      <w:r w:rsidR="0082119E">
        <w:t>Bateman’s ghost haunts Anne</w:t>
      </w:r>
      <w:r w:rsidR="00025373">
        <w:t xml:space="preserve"> everywhere, at all times, even</w:t>
      </w:r>
      <w:r w:rsidR="00C0044C">
        <w:t xml:space="preserve"> during the daytime</w:t>
      </w:r>
      <w:r w:rsidR="0082119E">
        <w:t xml:space="preserve"> </w:t>
      </w:r>
      <w:r>
        <w:t xml:space="preserve">and </w:t>
      </w:r>
      <w:r w:rsidR="0082119E">
        <w:t xml:space="preserve">has to return to the </w:t>
      </w:r>
      <w:r>
        <w:t xml:space="preserve">underworld when the cock crows. We may see similarities with </w:t>
      </w:r>
      <w:r w:rsidR="00C0044C">
        <w:t xml:space="preserve">reference to </w:t>
      </w:r>
      <w:r>
        <w:t>the ghost in Hamlet:</w:t>
      </w:r>
    </w:p>
    <w:p w:rsidR="006D53AE" w:rsidRDefault="006D53AE" w:rsidP="006D53AE">
      <w:r>
        <w:tab/>
      </w:r>
      <w:r w:rsidR="000A101E">
        <w:t>(Anne)</w:t>
      </w:r>
      <w:r w:rsidR="00025373">
        <w:t xml:space="preserve"> </w:t>
      </w:r>
      <w:r w:rsidR="000A101E">
        <w:t xml:space="preserve"> </w:t>
      </w:r>
      <w:r>
        <w:t>It haunts me as my shadow or a vision</w:t>
      </w:r>
    </w:p>
    <w:p w:rsidR="006D53AE" w:rsidRDefault="006D53AE" w:rsidP="006D53AE">
      <w:r>
        <w:tab/>
        <w:t>It will not let me rest, sleep, nor eat.</w:t>
      </w:r>
      <w:r>
        <w:tab/>
      </w:r>
      <w:r>
        <w:tab/>
      </w:r>
      <w:r>
        <w:tab/>
      </w:r>
      <w:r>
        <w:tab/>
        <w:t xml:space="preserve">                 </w:t>
      </w:r>
      <w:proofErr w:type="gramStart"/>
      <w:r>
        <w:t>(3.1.4-5).</w:t>
      </w:r>
      <w:proofErr w:type="gramEnd"/>
    </w:p>
    <w:p w:rsidR="006D53AE" w:rsidRDefault="006D53AE" w:rsidP="006D53AE"/>
    <w:p w:rsidR="006D53AE" w:rsidRDefault="000A101E" w:rsidP="006D53AE">
      <w:pPr>
        <w:ind w:firstLine="720"/>
      </w:pPr>
      <w:r>
        <w:t>(Ghost)</w:t>
      </w:r>
      <w:r w:rsidR="00025373">
        <w:t xml:space="preserve"> </w:t>
      </w:r>
      <w:r>
        <w:t xml:space="preserve"> </w:t>
      </w:r>
      <w:r w:rsidR="006D53AE">
        <w:t>I have a time limited to walk</w:t>
      </w:r>
    </w:p>
    <w:p w:rsidR="006D53AE" w:rsidRDefault="006D53AE" w:rsidP="006D53AE">
      <w:r>
        <w:tab/>
        <w:t>Until the morning cock shall summon me</w:t>
      </w:r>
    </w:p>
    <w:p w:rsidR="006D53AE" w:rsidRDefault="006D53AE" w:rsidP="006D53AE">
      <w:r>
        <w:tab/>
      </w:r>
      <w:proofErr w:type="gramStart"/>
      <w:r>
        <w:t xml:space="preserve">For to retire to misty </w:t>
      </w:r>
      <w:proofErr w:type="spellStart"/>
      <w:r>
        <w:t>Erebus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gramStart"/>
      <w:r>
        <w:t>(3.1.66-8).</w:t>
      </w:r>
      <w:proofErr w:type="gramEnd"/>
    </w:p>
    <w:p w:rsidR="00B60672" w:rsidRDefault="00B60672" w:rsidP="006D53AE"/>
    <w:p w:rsidR="0023121D" w:rsidRDefault="0023121D" w:rsidP="006D53AE"/>
    <w:p w:rsidR="000A101E" w:rsidRDefault="000A101E" w:rsidP="00635071">
      <w:pPr>
        <w:ind w:firstLine="720"/>
      </w:pPr>
      <w:r>
        <w:t>(Horatio)  The cock, that is the trumpet to the morn,</w:t>
      </w:r>
    </w:p>
    <w:p w:rsidR="000A101E" w:rsidRDefault="000A101E" w:rsidP="000A101E">
      <w:r>
        <w:tab/>
        <w:t>Doth with his lofty and shrill-sounding throat</w:t>
      </w:r>
    </w:p>
    <w:p w:rsidR="000A101E" w:rsidRDefault="000A101E" w:rsidP="000A101E">
      <w:r>
        <w:tab/>
        <w:t xml:space="preserve">Awake the god of day; and at his </w:t>
      </w:r>
      <w:proofErr w:type="gramStart"/>
      <w:r>
        <w:t>warning, . . .</w:t>
      </w:r>
      <w:proofErr w:type="gramEnd"/>
    </w:p>
    <w:p w:rsidR="000A101E" w:rsidRDefault="000A101E" w:rsidP="000A101E">
      <w:r>
        <w:tab/>
        <w:t xml:space="preserve">The extravagant and erring spirit </w:t>
      </w:r>
      <w:proofErr w:type="spellStart"/>
      <w:r>
        <w:t>hies</w:t>
      </w:r>
      <w:proofErr w:type="spellEnd"/>
    </w:p>
    <w:p w:rsidR="000A101E" w:rsidRDefault="000A101E" w:rsidP="000A101E">
      <w:r>
        <w:tab/>
      </w:r>
      <w:proofErr w:type="gramStart"/>
      <w:r>
        <w:t>To his confine.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(</w:t>
      </w:r>
      <w:r>
        <w:rPr>
          <w:u w:val="single"/>
        </w:rPr>
        <w:t xml:space="preserve">Ham. </w:t>
      </w:r>
      <w:r>
        <w:t>1.1.150-5).</w:t>
      </w:r>
      <w:proofErr w:type="gramEnd"/>
    </w:p>
    <w:p w:rsidR="00025373" w:rsidRDefault="00025373" w:rsidP="000A101E"/>
    <w:p w:rsidR="00025373" w:rsidRDefault="00025373" w:rsidP="000A101E"/>
    <w:p w:rsidR="00025373" w:rsidRDefault="00025373" w:rsidP="000A101E"/>
    <w:p w:rsidR="00025373" w:rsidRDefault="00025373" w:rsidP="00025373">
      <w:pPr>
        <w:spacing w:line="480" w:lineRule="auto"/>
      </w:pPr>
      <w:proofErr w:type="spellStart"/>
      <w:r>
        <w:t>Wallrath</w:t>
      </w:r>
      <w:proofErr w:type="spellEnd"/>
      <w:r>
        <w:t xml:space="preserve"> </w:t>
      </w:r>
      <w:r w:rsidR="00172F36">
        <w:t xml:space="preserve">believes </w:t>
      </w:r>
      <w:r>
        <w:t xml:space="preserve">that ‘the whole thing is a mechanical imitation’ of </w:t>
      </w:r>
      <w:r w:rsidR="00C0044C" w:rsidRPr="00A8037A">
        <w:rPr>
          <w:i/>
        </w:rPr>
        <w:t>Hamlet</w:t>
      </w:r>
      <w:r w:rsidR="00C0044C">
        <w:t xml:space="preserve">, </w:t>
      </w:r>
      <w:r w:rsidRPr="00C0044C">
        <w:t xml:space="preserve">Act </w:t>
      </w:r>
      <w:r>
        <w:t xml:space="preserve">1, scene </w:t>
      </w:r>
      <w:proofErr w:type="gramStart"/>
      <w:r>
        <w:t>5</w:t>
      </w:r>
      <w:r w:rsidR="00D95194">
        <w:t>,</w:t>
      </w:r>
      <w:proofErr w:type="gramEnd"/>
      <w:r>
        <w:t xml:space="preserve"> and that the development of the scene is ‘pre-determined by Shakespeare, hence the inconsequential nature of Sampson’s conception of the ghost’</w:t>
      </w:r>
      <w:r w:rsidR="00385145">
        <w:t>, and the horror</w:t>
      </w:r>
      <w:r w:rsidR="00B60672">
        <w:t xml:space="preserve"> </w:t>
      </w:r>
      <w:r w:rsidR="00B60672">
        <w:lastRenderedPageBreak/>
        <w:t>and</w:t>
      </w:r>
      <w:r w:rsidR="00385145">
        <w:t xml:space="preserve"> terror felt by its appearance. </w:t>
      </w:r>
      <w:proofErr w:type="spellStart"/>
      <w:r>
        <w:t>Wallrath</w:t>
      </w:r>
      <w:proofErr w:type="spellEnd"/>
      <w:r>
        <w:t xml:space="preserve"> says that </w:t>
      </w:r>
      <w:r w:rsidR="00385145">
        <w:t xml:space="preserve">the ‘paralysed’ Anne’s description of her feelings as having </w:t>
      </w:r>
      <w:r>
        <w:t>‘frozen up’</w:t>
      </w:r>
      <w:r w:rsidR="00385145">
        <w:t xml:space="preserve"> </w:t>
      </w:r>
      <w:r>
        <w:t xml:space="preserve">is </w:t>
      </w:r>
      <w:r w:rsidR="00D95194">
        <w:t>‘</w:t>
      </w:r>
      <w:r>
        <w:t>certainly</w:t>
      </w:r>
      <w:r w:rsidR="00D95194">
        <w:t>’</w:t>
      </w:r>
      <w:r>
        <w:t xml:space="preserve"> borrowed from Shakespeare:</w:t>
      </w:r>
    </w:p>
    <w:p w:rsidR="00025373" w:rsidRDefault="00025373" w:rsidP="00025373">
      <w:r>
        <w:tab/>
        <w:t>(Anne)  Distraction</w:t>
      </w:r>
      <w:r w:rsidR="00D95194">
        <w:t>,</w:t>
      </w:r>
      <w:r>
        <w:t xml:space="preserve"> like an </w:t>
      </w:r>
      <w:proofErr w:type="spellStart"/>
      <w:r>
        <w:t>ague</w:t>
      </w:r>
      <w:proofErr w:type="spellEnd"/>
      <w:r w:rsidR="00D95194">
        <w:t>, seizes me.</w:t>
      </w:r>
    </w:p>
    <w:p w:rsidR="00025373" w:rsidRDefault="00025373" w:rsidP="00025373">
      <w:pPr>
        <w:ind w:firstLine="720"/>
      </w:pPr>
      <w:r>
        <w:t>I know no</w:t>
      </w:r>
      <w:r w:rsidR="00D95194">
        <w:t>t whether I see, hear, or speak:</w:t>
      </w:r>
    </w:p>
    <w:p w:rsidR="00025373" w:rsidRDefault="00025373" w:rsidP="00025373">
      <w:r>
        <w:tab/>
        <w:t>My intellectual parts are frozen up</w:t>
      </w:r>
    </w:p>
    <w:p w:rsidR="00025373" w:rsidRDefault="00025373" w:rsidP="00025373">
      <w:r>
        <w:tab/>
        <w:t>At sight of thee, thou fiery effigies</w:t>
      </w:r>
    </w:p>
    <w:p w:rsidR="00025373" w:rsidRDefault="00025373" w:rsidP="00025373">
      <w:r>
        <w:tab/>
      </w:r>
      <w:proofErr w:type="gramStart"/>
      <w:r>
        <w:t xml:space="preserve">Of my </w:t>
      </w:r>
      <w:proofErr w:type="spellStart"/>
      <w:r>
        <w:t>wrong</w:t>
      </w:r>
      <w:r w:rsidR="00D95194">
        <w:t>è</w:t>
      </w:r>
      <w:r>
        <w:t>d</w:t>
      </w:r>
      <w:proofErr w:type="spellEnd"/>
      <w:r>
        <w:t xml:space="preserve"> Bateman.</w:t>
      </w:r>
      <w:proofErr w:type="gramEnd"/>
      <w:r>
        <w:tab/>
      </w:r>
      <w:r>
        <w:tab/>
      </w:r>
      <w:r>
        <w:tab/>
      </w:r>
      <w:r>
        <w:tab/>
      </w:r>
      <w:r w:rsidR="00D95194">
        <w:tab/>
      </w:r>
      <w:r w:rsidR="00D95194">
        <w:tab/>
        <w:t xml:space="preserve">    </w:t>
      </w:r>
      <w:proofErr w:type="gramStart"/>
      <w:r w:rsidR="00D95194">
        <w:t>(3.1.80-4).</w:t>
      </w:r>
      <w:proofErr w:type="gramEnd"/>
    </w:p>
    <w:p w:rsidR="00D95194" w:rsidRDefault="00D95194" w:rsidP="00025373"/>
    <w:p w:rsidR="00D95194" w:rsidRDefault="00D95194" w:rsidP="00025373">
      <w:r>
        <w:tab/>
        <w:t>(Ghost)  I could a tale unfold whose lightest word</w:t>
      </w:r>
    </w:p>
    <w:p w:rsidR="00D95194" w:rsidRDefault="00D95194" w:rsidP="00025373">
      <w:r>
        <w:tab/>
        <w:t>Would harrow up thy soul, freeze thy young blood,</w:t>
      </w:r>
    </w:p>
    <w:p w:rsidR="00D95194" w:rsidRDefault="00D95194" w:rsidP="00D95194">
      <w:pPr>
        <w:ind w:firstLine="720"/>
      </w:pPr>
      <w:r>
        <w:t>Make two eyes, like stars, start from their spheres</w:t>
      </w:r>
    </w:p>
    <w:p w:rsidR="00D95194" w:rsidRDefault="00D95194" w:rsidP="00D95194">
      <w:pPr>
        <w:ind w:firstLine="720"/>
      </w:pPr>
      <w:r>
        <w:t>Thy knotted and combined locks to part,</w:t>
      </w:r>
    </w:p>
    <w:p w:rsidR="00D95194" w:rsidRDefault="00D95194" w:rsidP="00D95194">
      <w:pPr>
        <w:ind w:firstLine="720"/>
      </w:pPr>
      <w:r>
        <w:t>And each particular hair to stand an end,</w:t>
      </w:r>
    </w:p>
    <w:p w:rsidR="00D95194" w:rsidRDefault="00D95194" w:rsidP="00D95194">
      <w:pPr>
        <w:ind w:firstLine="720"/>
        <w:rPr>
          <w:u w:val="single"/>
        </w:rPr>
      </w:pPr>
      <w:proofErr w:type="gramStart"/>
      <w:r>
        <w:t xml:space="preserve">Like quills upon the fretful </w:t>
      </w:r>
      <w:proofErr w:type="spellStart"/>
      <w:r>
        <w:t>porpentine</w:t>
      </w:r>
      <w:proofErr w:type="spellEnd"/>
      <w:r>
        <w:t>:</w:t>
      </w:r>
      <w:r>
        <w:tab/>
      </w:r>
      <w:r>
        <w:tab/>
      </w:r>
      <w:r>
        <w:tab/>
        <w:t xml:space="preserve">    (</w:t>
      </w:r>
      <w:r>
        <w:rPr>
          <w:u w:val="single"/>
        </w:rPr>
        <w:t>Ham</w:t>
      </w:r>
      <w:r w:rsidRPr="00A8037A">
        <w:t>. 1.5.15-20).</w:t>
      </w:r>
      <w:proofErr w:type="gramEnd"/>
    </w:p>
    <w:p w:rsidR="00385145" w:rsidRDefault="00385145" w:rsidP="00D95194">
      <w:pPr>
        <w:ind w:firstLine="720"/>
        <w:rPr>
          <w:u w:val="single"/>
        </w:rPr>
      </w:pPr>
    </w:p>
    <w:p w:rsidR="00385145" w:rsidRDefault="00385145" w:rsidP="00D95194">
      <w:pPr>
        <w:ind w:firstLine="720"/>
        <w:rPr>
          <w:u w:val="single"/>
        </w:rPr>
      </w:pPr>
    </w:p>
    <w:p w:rsidR="00385145" w:rsidRDefault="00385145" w:rsidP="00D95194">
      <w:pPr>
        <w:ind w:firstLine="720"/>
        <w:rPr>
          <w:u w:val="single"/>
        </w:rPr>
      </w:pPr>
    </w:p>
    <w:p w:rsidR="0023121D" w:rsidRDefault="00C0044C" w:rsidP="00385145">
      <w:pPr>
        <w:spacing w:line="480" w:lineRule="auto"/>
      </w:pPr>
      <w:r>
        <w:t xml:space="preserve">In </w:t>
      </w:r>
      <w:r w:rsidR="00385145">
        <w:rPr>
          <w:i/>
        </w:rPr>
        <w:t xml:space="preserve">The Vow Breaker </w:t>
      </w:r>
      <w:r w:rsidR="00A43EF7">
        <w:t xml:space="preserve">only Anne sees the </w:t>
      </w:r>
      <w:proofErr w:type="gramStart"/>
      <w:r w:rsidR="00A43EF7">
        <w:t>phantom</w:t>
      </w:r>
      <w:r w:rsidR="00952A98">
        <w:t>,</w:t>
      </w:r>
      <w:proofErr w:type="gramEnd"/>
      <w:r w:rsidR="00A43EF7">
        <w:t xml:space="preserve"> and he</w:t>
      </w:r>
      <w:r w:rsidR="00C3788D">
        <w:t>r</w:t>
      </w:r>
      <w:r w:rsidR="00A43EF7">
        <w:t xml:space="preserve"> father and Urs</w:t>
      </w:r>
      <w:r w:rsidR="00952A98">
        <w:t>ula</w:t>
      </w:r>
      <w:r>
        <w:t xml:space="preserve"> </w:t>
      </w:r>
      <w:r w:rsidR="00952A98">
        <w:t>(who are with her)</w:t>
      </w:r>
      <w:r>
        <w:t xml:space="preserve"> do not. </w:t>
      </w:r>
      <w:proofErr w:type="spellStart"/>
      <w:r>
        <w:t>Wallrath</w:t>
      </w:r>
      <w:proofErr w:type="spellEnd"/>
      <w:r>
        <w:t xml:space="preserve"> suggests that this is ‘</w:t>
      </w:r>
      <w:r w:rsidR="00A43EF7">
        <w:t xml:space="preserve">just as only Hamlet sees his father’s ghost in Act 3, but his mother, to whom he is talking, does not’. </w:t>
      </w:r>
      <w:r w:rsidR="009F4E49">
        <w:t>It should be mentioned</w:t>
      </w:r>
      <w:r w:rsidR="00EC3B41">
        <w:t>, however,</w:t>
      </w:r>
      <w:r w:rsidR="009F4E49">
        <w:t xml:space="preserve"> </w:t>
      </w:r>
      <w:r w:rsidR="00A43EF7">
        <w:t>that in the opening scene</w:t>
      </w:r>
      <w:r w:rsidR="00EC3B41">
        <w:t xml:space="preserve"> of </w:t>
      </w:r>
      <w:r w:rsidR="00EC3B41">
        <w:rPr>
          <w:i/>
        </w:rPr>
        <w:t>Hamlet</w:t>
      </w:r>
      <w:r w:rsidR="00A43EF7">
        <w:t xml:space="preserve"> Horatio and the soldiers also see</w:t>
      </w:r>
      <w:r w:rsidR="00C3788D">
        <w:t xml:space="preserve"> the ghost</w:t>
      </w:r>
      <w:r w:rsidR="009F4E49">
        <w:t>, of course,</w:t>
      </w:r>
      <w:r w:rsidR="00C3788D">
        <w:t xml:space="preserve"> whereas in </w:t>
      </w:r>
      <w:r w:rsidR="00C3788D">
        <w:rPr>
          <w:i/>
        </w:rPr>
        <w:t>The Vow Breaker</w:t>
      </w:r>
      <w:r w:rsidR="00EC3B41">
        <w:rPr>
          <w:i/>
        </w:rPr>
        <w:t xml:space="preserve"> </w:t>
      </w:r>
      <w:r w:rsidR="00EC3B41" w:rsidRPr="00EC3B41">
        <w:t>I believe that</w:t>
      </w:r>
      <w:r w:rsidR="00EC3B41">
        <w:rPr>
          <w:i/>
        </w:rPr>
        <w:t xml:space="preserve"> </w:t>
      </w:r>
      <w:r w:rsidR="00EC3B41">
        <w:t xml:space="preserve">it is clear that only </w:t>
      </w:r>
      <w:r w:rsidR="009F4E49">
        <w:t>Anne ever sees it</w:t>
      </w:r>
      <w:r w:rsidR="00C3788D">
        <w:t xml:space="preserve">. </w:t>
      </w:r>
      <w:r w:rsidR="00612FEC">
        <w:t>Further similarity may be seen in these plays in the references to the ghost as it is realised that it looks</w:t>
      </w:r>
      <w:r w:rsidR="00C3788D">
        <w:t xml:space="preserve"> exactl</w:t>
      </w:r>
      <w:r w:rsidR="00612FEC">
        <w:t>y like the person represented:</w:t>
      </w:r>
      <w:r w:rsidR="00A43EF7">
        <w:t xml:space="preserve"> </w:t>
      </w:r>
    </w:p>
    <w:p w:rsidR="00D95194" w:rsidRDefault="009F4E49" w:rsidP="00B4793C">
      <w:r>
        <w:tab/>
      </w:r>
      <w:r w:rsidR="00B4793C">
        <w:t>(Anne)  Young Bateman’s visage;</w:t>
      </w:r>
    </w:p>
    <w:p w:rsidR="00B4793C" w:rsidRDefault="00B4793C" w:rsidP="00B4793C">
      <w:r>
        <w:tab/>
      </w:r>
      <w:proofErr w:type="gramStart"/>
      <w:r>
        <w:t>In every limb as perfect as he lived.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(3.1.105-6).</w:t>
      </w:r>
      <w:proofErr w:type="gramEnd"/>
    </w:p>
    <w:p w:rsidR="00B4793C" w:rsidRDefault="00B4793C" w:rsidP="00B4793C"/>
    <w:p w:rsidR="00B4793C" w:rsidRDefault="00C171A9" w:rsidP="00B4793C">
      <w:r>
        <w:tab/>
        <w:t xml:space="preserve">(Hamlet) </w:t>
      </w:r>
      <w:r w:rsidR="00B4793C">
        <w:t>Why, look you there! Look, how it steals away;</w:t>
      </w:r>
    </w:p>
    <w:p w:rsidR="00B4793C" w:rsidRDefault="00B4793C" w:rsidP="00B4793C">
      <w:r>
        <w:tab/>
        <w:t xml:space="preserve">My father, in his habit as he </w:t>
      </w:r>
      <w:proofErr w:type="spellStart"/>
      <w:r>
        <w:t>liv’d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="00635071">
        <w:t xml:space="preserve">    </w:t>
      </w:r>
      <w:proofErr w:type="gramStart"/>
      <w:r w:rsidR="00635071">
        <w:t>(</w:t>
      </w:r>
      <w:r w:rsidR="00635071">
        <w:rPr>
          <w:u w:val="single"/>
        </w:rPr>
        <w:t>Ham.</w:t>
      </w:r>
      <w:r w:rsidR="00635071">
        <w:t xml:space="preserve"> </w:t>
      </w:r>
      <w:r>
        <w:t>3.4.132-4).</w:t>
      </w:r>
      <w:proofErr w:type="gramEnd"/>
    </w:p>
    <w:p w:rsidR="00807C2B" w:rsidRDefault="00807C2B" w:rsidP="00B4793C"/>
    <w:p w:rsidR="00807C2B" w:rsidRDefault="00807C2B" w:rsidP="00807C2B">
      <w:pPr>
        <w:spacing w:line="480" w:lineRule="auto"/>
      </w:pPr>
    </w:p>
    <w:p w:rsidR="00807C2B" w:rsidRDefault="00807C2B" w:rsidP="00807C2B">
      <w:pPr>
        <w:spacing w:line="480" w:lineRule="auto"/>
      </w:pPr>
      <w:proofErr w:type="spellStart"/>
      <w:r>
        <w:t>Wallrath</w:t>
      </w:r>
      <w:proofErr w:type="spellEnd"/>
      <w:r>
        <w:t xml:space="preserve"> expresses the view that ‘Anne’s father also claims to have seen the ghost on one occasion’, comparing this experience with that of Hamlet:</w:t>
      </w:r>
    </w:p>
    <w:p w:rsidR="00807C2B" w:rsidRDefault="00807C2B" w:rsidP="009A0D96">
      <w:r>
        <w:tab/>
        <w:t>(</w:t>
      </w:r>
      <w:proofErr w:type="spellStart"/>
      <w:r>
        <w:t>Boote</w:t>
      </w:r>
      <w:proofErr w:type="spellEnd"/>
      <w:r>
        <w:t xml:space="preserve">)  Art thou of air, of earth, heaven or </w:t>
      </w:r>
      <w:proofErr w:type="gramStart"/>
      <w:r>
        <w:t>hell</w:t>
      </w:r>
      <w:proofErr w:type="gramEnd"/>
    </w:p>
    <w:p w:rsidR="00807C2B" w:rsidRDefault="00807C2B" w:rsidP="009A0D96">
      <w:r>
        <w:tab/>
        <w:t>Or art thou of some incubus’s breed?</w:t>
      </w:r>
      <w:r w:rsidR="009A0D96">
        <w:tab/>
      </w:r>
      <w:r w:rsidR="009A0D96">
        <w:tab/>
      </w:r>
      <w:r w:rsidR="009A0D96">
        <w:tab/>
      </w:r>
      <w:r w:rsidR="009A0D96">
        <w:tab/>
      </w:r>
      <w:r w:rsidR="009A0D96">
        <w:tab/>
        <w:t xml:space="preserve">    </w:t>
      </w:r>
      <w:proofErr w:type="gramStart"/>
      <w:r w:rsidR="009A0D96">
        <w:t>(5.2.93-4).</w:t>
      </w:r>
      <w:proofErr w:type="gramEnd"/>
    </w:p>
    <w:p w:rsidR="00807C2B" w:rsidRDefault="00807C2B" w:rsidP="009A0D96"/>
    <w:p w:rsidR="009A0D96" w:rsidRDefault="009A0D96" w:rsidP="009A0D96">
      <w:r>
        <w:tab/>
        <w:t xml:space="preserve">(Hamlet) Be thou a spirit of health or goblin </w:t>
      </w:r>
      <w:proofErr w:type="spellStart"/>
      <w:r>
        <w:t>damn’d</w:t>
      </w:r>
      <w:proofErr w:type="spellEnd"/>
      <w:r>
        <w:t>,</w:t>
      </w:r>
    </w:p>
    <w:p w:rsidR="009A0D96" w:rsidRDefault="009A0D96" w:rsidP="009A0D96">
      <w:r>
        <w:tab/>
        <w:t>Bring with thee airs from heaven or blasts from hell</w:t>
      </w:r>
      <w:r w:rsidR="00807C2B">
        <w:t xml:space="preserve"> </w:t>
      </w:r>
      <w:r>
        <w:t xml:space="preserve">  </w:t>
      </w:r>
      <w:r>
        <w:tab/>
        <w:t xml:space="preserve">      (</w:t>
      </w:r>
      <w:r>
        <w:rPr>
          <w:u w:val="single"/>
        </w:rPr>
        <w:t>Ham.</w:t>
      </w:r>
      <w:r>
        <w:t xml:space="preserve"> 1.4.40-1)</w:t>
      </w:r>
    </w:p>
    <w:p w:rsidR="009A0D96" w:rsidRDefault="009A0D96" w:rsidP="009A0D96">
      <w:pPr>
        <w:spacing w:line="480" w:lineRule="auto"/>
      </w:pPr>
      <w:r>
        <w:lastRenderedPageBreak/>
        <w:t>In this scene</w:t>
      </w:r>
      <w:r w:rsidR="00F50553">
        <w:t xml:space="preserve"> Ursula rebuffs</w:t>
      </w:r>
      <w:r>
        <w:t xml:space="preserve"> the attention of Miles who is intent upon declaring his love for her. She </w:t>
      </w:r>
      <w:r w:rsidR="009779AF">
        <w:t xml:space="preserve">quickly takes the opportunity to distract him when she hears </w:t>
      </w:r>
      <w:r w:rsidR="00F50553">
        <w:t>her uncle</w:t>
      </w:r>
      <w:r w:rsidR="007D65F4">
        <w:t xml:space="preserve"> calling her;</w:t>
      </w:r>
      <w:r w:rsidR="009779AF">
        <w:t xml:space="preserve"> </w:t>
      </w:r>
      <w:r w:rsidR="00F50553">
        <w:t xml:space="preserve">the old man </w:t>
      </w:r>
      <w:r w:rsidR="007D65F4">
        <w:t xml:space="preserve">is </w:t>
      </w:r>
      <w:r w:rsidR="00F50553">
        <w:t>suffering from grief at Anne’s death. Ursula tells</w:t>
      </w:r>
      <w:r w:rsidR="009779AF">
        <w:t xml:space="preserve"> Miles to pretend to be a ghost, </w:t>
      </w:r>
      <w:r w:rsidR="00F50553">
        <w:t xml:space="preserve">to enable them to </w:t>
      </w:r>
      <w:r>
        <w:t xml:space="preserve">have a joke at </w:t>
      </w:r>
      <w:r w:rsidR="00F50553">
        <w:t xml:space="preserve">Old </w:t>
      </w:r>
      <w:proofErr w:type="spellStart"/>
      <w:r w:rsidR="00F50553">
        <w:t>Boote’s</w:t>
      </w:r>
      <w:proofErr w:type="spellEnd"/>
      <w:r w:rsidR="00F50553">
        <w:t xml:space="preserve"> </w:t>
      </w:r>
      <w:r>
        <w:t>expense</w:t>
      </w:r>
      <w:r w:rsidR="007D65F4">
        <w:t>; she</w:t>
      </w:r>
      <w:r w:rsidR="009779AF">
        <w:t xml:space="preserve"> ‘qua</w:t>
      </w:r>
      <w:r w:rsidR="007D65F4">
        <w:t>kes, shakes, trembles and shivers</w:t>
      </w:r>
      <w:r w:rsidR="009779AF">
        <w:t xml:space="preserve">’ for effect. ‘Ha! Ha! No fool to </w:t>
      </w:r>
      <w:proofErr w:type="spellStart"/>
      <w:r w:rsidR="009779AF">
        <w:t>th’old</w:t>
      </w:r>
      <w:proofErr w:type="spellEnd"/>
      <w:r w:rsidR="009779AF">
        <w:t xml:space="preserve"> one! </w:t>
      </w:r>
      <w:proofErr w:type="gramStart"/>
      <w:r w:rsidR="00F50553">
        <w:t>says</w:t>
      </w:r>
      <w:proofErr w:type="gramEnd"/>
      <w:r w:rsidR="007D65F4">
        <w:t xml:space="preserve"> Miles gleefully in an aside;</w:t>
      </w:r>
      <w:r w:rsidR="00F50553">
        <w:t xml:space="preserve"> ‘</w:t>
      </w:r>
      <w:r w:rsidR="009779AF">
        <w:t xml:space="preserve">He takes me for a ghost!’ </w:t>
      </w:r>
      <w:proofErr w:type="spellStart"/>
      <w:r w:rsidR="00F50553">
        <w:t>Boote</w:t>
      </w:r>
      <w:proofErr w:type="spellEnd"/>
      <w:r w:rsidR="00F50553">
        <w:t xml:space="preserve"> appears</w:t>
      </w:r>
      <w:r w:rsidR="009779AF">
        <w:t xml:space="preserve"> </w:t>
      </w:r>
      <w:r w:rsidR="00F50553">
        <w:t xml:space="preserve">to be </w:t>
      </w:r>
      <w:r w:rsidR="009779AF">
        <w:t xml:space="preserve">taken in </w:t>
      </w:r>
      <w:r w:rsidR="00F50553">
        <w:t xml:space="preserve">at first </w:t>
      </w:r>
      <w:r w:rsidR="009779AF">
        <w:t>by the deception and then becomes annoyed with Miles and Ursula, when the ‘ghost’s’ identity is revealed.  He packs off Miles and orders his niece, ‘Mistress, wait you on me!’</w:t>
      </w:r>
      <w:r w:rsidR="00F50553">
        <w:t xml:space="preserve"> It may be that Old </w:t>
      </w:r>
      <w:proofErr w:type="spellStart"/>
      <w:r w:rsidR="00F50553">
        <w:t>Boote</w:t>
      </w:r>
      <w:proofErr w:type="spellEnd"/>
      <w:r w:rsidR="00F50553">
        <w:t xml:space="preserve"> ‘claims’ to have seen Bateman’s ghost, but this is not made clear in the play and I remain unconvinced that </w:t>
      </w:r>
      <w:proofErr w:type="spellStart"/>
      <w:r w:rsidR="00F50553">
        <w:t>Wallrath</w:t>
      </w:r>
      <w:proofErr w:type="spellEnd"/>
      <w:r w:rsidR="00F50553">
        <w:t xml:space="preserve"> i</w:t>
      </w:r>
      <w:r w:rsidR="007D65F4">
        <w:t>s correct in his interpretation of this scene.</w:t>
      </w:r>
    </w:p>
    <w:p w:rsidR="0023121D" w:rsidRDefault="0023121D" w:rsidP="009A0D96">
      <w:pPr>
        <w:spacing w:line="480" w:lineRule="auto"/>
      </w:pPr>
    </w:p>
    <w:p w:rsidR="00900D38" w:rsidRDefault="0023121D" w:rsidP="009A0D96">
      <w:pPr>
        <w:spacing w:line="480" w:lineRule="auto"/>
      </w:pPr>
      <w:r>
        <w:t xml:space="preserve">Regarding Shakespeare’s other plays, </w:t>
      </w:r>
      <w:r w:rsidR="00900D38">
        <w:t xml:space="preserve">there are several with which to illustrate points of similarity. The introduction of Joshua’s cat into Sampson’s play seems rather incongruous (1.2.88-98) but he may be compared with Launce’s dog in </w:t>
      </w:r>
      <w:r w:rsidR="00900D38">
        <w:rPr>
          <w:i/>
        </w:rPr>
        <w:t>The Two Gentlemen of Verona</w:t>
      </w:r>
      <w:r w:rsidR="00900D38">
        <w:t>.</w:t>
      </w:r>
      <w:r w:rsidR="00900D38">
        <w:rPr>
          <w:i/>
        </w:rPr>
        <w:t xml:space="preserve"> </w:t>
      </w:r>
      <w:proofErr w:type="spellStart"/>
      <w:r w:rsidR="00900D38">
        <w:t>Tibert</w:t>
      </w:r>
      <w:proofErr w:type="spellEnd"/>
      <w:r w:rsidR="00900D38">
        <w:t xml:space="preserve">, like Crab, </w:t>
      </w:r>
      <w:r w:rsidR="00900D38" w:rsidRPr="0013379E">
        <w:t>also causes</w:t>
      </w:r>
      <w:r w:rsidR="00900D38">
        <w:t xml:space="preserve"> his master a great deal of trouble and is to be hanged as a punishment, although both animals escape this fate. </w:t>
      </w:r>
      <w:proofErr w:type="gramStart"/>
      <w:r w:rsidR="00900D38">
        <w:t xml:space="preserve">(3.2.1-80; </w:t>
      </w:r>
      <w:r w:rsidR="00900D38">
        <w:rPr>
          <w:u w:val="single"/>
        </w:rPr>
        <w:t>Gent.</w:t>
      </w:r>
      <w:proofErr w:type="gramEnd"/>
      <w:r w:rsidR="00900D38">
        <w:rPr>
          <w:u w:val="single"/>
        </w:rPr>
        <w:t xml:space="preserve"> </w:t>
      </w:r>
      <w:proofErr w:type="gramStart"/>
      <w:r w:rsidR="00900D38">
        <w:t>2.3.-).</w:t>
      </w:r>
      <w:proofErr w:type="gramEnd"/>
      <w:r w:rsidR="00900D38">
        <w:t xml:space="preserve">  It may also be seen that both Joshua and Launce have conversations with their animals (</w:t>
      </w:r>
      <w:r w:rsidR="00900D38">
        <w:rPr>
          <w:u w:val="single"/>
        </w:rPr>
        <w:t>Gent.</w:t>
      </w:r>
      <w:r w:rsidR="00900D38">
        <w:t xml:space="preserve"> 4.4.1-44). </w:t>
      </w:r>
    </w:p>
    <w:p w:rsidR="00900D38" w:rsidRDefault="00900D38" w:rsidP="009A0D96">
      <w:pPr>
        <w:spacing w:line="480" w:lineRule="auto"/>
      </w:pPr>
    </w:p>
    <w:p w:rsidR="005C07EF" w:rsidRDefault="00C23F0F" w:rsidP="009A0D96">
      <w:pPr>
        <w:spacing w:line="480" w:lineRule="auto"/>
      </w:pPr>
      <w:proofErr w:type="spellStart"/>
      <w:r>
        <w:t>Wallrath</w:t>
      </w:r>
      <w:proofErr w:type="spellEnd"/>
      <w:r>
        <w:t xml:space="preserve"> expresses the view that </w:t>
      </w:r>
      <w:r w:rsidR="0023121D">
        <w:t xml:space="preserve">Sampson has </w:t>
      </w:r>
      <w:r w:rsidR="00CA2D6E">
        <w:t>‘</w:t>
      </w:r>
      <w:r w:rsidR="0023121D">
        <w:t>only adopted some individual situa</w:t>
      </w:r>
      <w:r>
        <w:t>tion, images or short sentences’ from Shakespeare’s other plays,</w:t>
      </w:r>
      <w:r w:rsidR="0023121D">
        <w:t xml:space="preserve"> </w:t>
      </w:r>
      <w:r>
        <w:t>‘</w:t>
      </w:r>
      <w:r w:rsidR="0023121D">
        <w:t xml:space="preserve">not whole passages as was the case with </w:t>
      </w:r>
      <w:r w:rsidR="0023121D">
        <w:rPr>
          <w:i/>
        </w:rPr>
        <w:t xml:space="preserve">Hamlet </w:t>
      </w:r>
      <w:r w:rsidR="0023121D">
        <w:t xml:space="preserve">and </w:t>
      </w:r>
      <w:r w:rsidR="0023121D">
        <w:rPr>
          <w:i/>
        </w:rPr>
        <w:t>Romeo and Juliet</w:t>
      </w:r>
      <w:r w:rsidR="0023121D">
        <w:t xml:space="preserve">’. </w:t>
      </w:r>
      <w:proofErr w:type="spellStart"/>
      <w:r w:rsidR="0023121D">
        <w:t>Wallrath</w:t>
      </w:r>
      <w:proofErr w:type="spellEnd"/>
      <w:r w:rsidR="0023121D">
        <w:t xml:space="preserve"> </w:t>
      </w:r>
      <w:r w:rsidR="0014174B">
        <w:t xml:space="preserve">suggests </w:t>
      </w:r>
      <w:r w:rsidR="0023121D">
        <w:t>that</w:t>
      </w:r>
      <w:r w:rsidR="00B85E80">
        <w:t xml:space="preserve"> Anne,</w:t>
      </w:r>
      <w:r w:rsidR="0023121D">
        <w:t xml:space="preserve"> at the beginning of </w:t>
      </w:r>
      <w:r w:rsidR="0023121D">
        <w:rPr>
          <w:i/>
        </w:rPr>
        <w:t>The Vow Breaker</w:t>
      </w:r>
      <w:r w:rsidR="00B85E80">
        <w:t>,</w:t>
      </w:r>
      <w:r w:rsidR="0023121D">
        <w:rPr>
          <w:i/>
        </w:rPr>
        <w:t xml:space="preserve"> </w:t>
      </w:r>
      <w:r w:rsidR="0014174B">
        <w:t>and Helena</w:t>
      </w:r>
      <w:r w:rsidR="00D30A90">
        <w:t>,</w:t>
      </w:r>
      <w:r w:rsidR="0014174B">
        <w:t xml:space="preserve"> </w:t>
      </w:r>
      <w:r w:rsidR="00D30A90">
        <w:t xml:space="preserve">of </w:t>
      </w:r>
      <w:r w:rsidR="00D30A90">
        <w:rPr>
          <w:i/>
        </w:rPr>
        <w:t>All’s Well That Ends Well</w:t>
      </w:r>
      <w:r w:rsidR="00D30A90">
        <w:t xml:space="preserve">, </w:t>
      </w:r>
      <w:r w:rsidR="00CA2D6E">
        <w:t>‘</w:t>
      </w:r>
      <w:r w:rsidR="0014174B">
        <w:t>reproach</w:t>
      </w:r>
      <w:r w:rsidR="00CA2D6E">
        <w:t>’</w:t>
      </w:r>
      <w:r w:rsidR="0014174B">
        <w:t xml:space="preserve"> </w:t>
      </w:r>
      <w:r w:rsidR="0014174B">
        <w:lastRenderedPageBreak/>
        <w:t xml:space="preserve">their loves </w:t>
      </w:r>
      <w:r>
        <w:t>over a farewell kiss although, in my opinion, the kisses between Anne and Bateman appear to</w:t>
      </w:r>
      <w:r w:rsidR="0014174B">
        <w:t xml:space="preserve"> </w:t>
      </w:r>
      <w:r>
        <w:t xml:space="preserve">give </w:t>
      </w:r>
      <w:r w:rsidR="0014174B">
        <w:t xml:space="preserve">them </w:t>
      </w:r>
      <w:r w:rsidR="00D30A90">
        <w:t xml:space="preserve">shared </w:t>
      </w:r>
      <w:r w:rsidR="0014174B">
        <w:t>enjoyment</w:t>
      </w:r>
      <w:r w:rsidR="005C07EF">
        <w:t xml:space="preserve"> (1.1.43; </w:t>
      </w:r>
      <w:r w:rsidR="00D034FC" w:rsidRPr="005C07EF">
        <w:rPr>
          <w:u w:val="single"/>
        </w:rPr>
        <w:t>AWW</w:t>
      </w:r>
      <w:r w:rsidR="005C07EF">
        <w:rPr>
          <w:u w:val="single"/>
        </w:rPr>
        <w:t xml:space="preserve"> </w:t>
      </w:r>
      <w:r w:rsidR="00D30A90">
        <w:t xml:space="preserve"> </w:t>
      </w:r>
      <w:r w:rsidR="005C07EF">
        <w:t>2.5.85-92).</w:t>
      </w:r>
    </w:p>
    <w:p w:rsidR="00FB0C46" w:rsidRDefault="00FB0C46" w:rsidP="009A0D96">
      <w:pPr>
        <w:spacing w:line="480" w:lineRule="auto"/>
      </w:pPr>
    </w:p>
    <w:p w:rsidR="00FB0C46" w:rsidRDefault="00947F6B" w:rsidP="009A0D96">
      <w:pPr>
        <w:spacing w:line="480" w:lineRule="auto"/>
      </w:pPr>
      <w:r>
        <w:t>The manner in which Anne expresses her</w:t>
      </w:r>
      <w:r w:rsidR="00FB0C46">
        <w:t xml:space="preserve"> </w:t>
      </w:r>
      <w:r w:rsidR="00F717B0">
        <w:t xml:space="preserve">preference for an older man </w:t>
      </w:r>
      <w:r w:rsidR="00C23F0F">
        <w:t>may be compared to a similar</w:t>
      </w:r>
      <w:r>
        <w:t xml:space="preserve"> assertion </w:t>
      </w:r>
      <w:r w:rsidR="00FB0C46">
        <w:t xml:space="preserve">in </w:t>
      </w:r>
      <w:r w:rsidR="00FB0C46">
        <w:rPr>
          <w:i/>
        </w:rPr>
        <w:t>A Midsummer Night’s Dream</w:t>
      </w:r>
      <w:r w:rsidR="00FB0C46">
        <w:t>:</w:t>
      </w:r>
    </w:p>
    <w:p w:rsidR="00FB0C46" w:rsidRDefault="00FB0C46" w:rsidP="00FB0C46">
      <w:r>
        <w:tab/>
      </w:r>
      <w:r w:rsidR="00C171A9">
        <w:t xml:space="preserve">(Anne)  </w:t>
      </w:r>
      <w:r>
        <w:t xml:space="preserve">In </w:t>
      </w:r>
      <w:proofErr w:type="spellStart"/>
      <w:r>
        <w:t>nat’ral</w:t>
      </w:r>
      <w:proofErr w:type="spellEnd"/>
      <w:r>
        <w:t xml:space="preserve"> things we see that herbs and plants</w:t>
      </w:r>
    </w:p>
    <w:p w:rsidR="00FB0C46" w:rsidRDefault="00FB0C46" w:rsidP="00FB0C46">
      <w:r>
        <w:tab/>
        <w:t>In autumn ever do receive perfection;</w:t>
      </w:r>
    </w:p>
    <w:p w:rsidR="00FB0C46" w:rsidRDefault="00FB0C46" w:rsidP="00FB0C46">
      <w:pPr>
        <w:ind w:firstLine="720"/>
      </w:pPr>
      <w:r>
        <w:t>As they, so man never attains his height</w:t>
      </w:r>
    </w:p>
    <w:p w:rsidR="00FB0C46" w:rsidRDefault="00FB0C46" w:rsidP="00FB0C46">
      <w:r>
        <w:tab/>
        <w:t>Till in the autumn of his growing age.</w:t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(1.4.10-13).</w:t>
      </w:r>
      <w:proofErr w:type="gramEnd"/>
    </w:p>
    <w:p w:rsidR="00FB0C46" w:rsidRDefault="00FB0C46" w:rsidP="00FB0C46"/>
    <w:p w:rsidR="00FB0C46" w:rsidRDefault="00FB0C46" w:rsidP="00FB0C46">
      <w:r>
        <w:tab/>
      </w:r>
      <w:r w:rsidR="00C171A9">
        <w:t>(Lysander)  Things growing are not ripe until their season;</w:t>
      </w:r>
    </w:p>
    <w:p w:rsidR="00C171A9" w:rsidRDefault="00C171A9" w:rsidP="00FB0C46">
      <w:r>
        <w:tab/>
        <w:t>So I, being young, till now ripe not to reason</w:t>
      </w:r>
      <w:r>
        <w:tab/>
      </w:r>
      <w:r>
        <w:tab/>
      </w:r>
      <w:r>
        <w:tab/>
        <w:t xml:space="preserve">   (</w:t>
      </w:r>
      <w:r>
        <w:rPr>
          <w:u w:val="single"/>
        </w:rPr>
        <w:t>MND</w:t>
      </w:r>
      <w:r>
        <w:t xml:space="preserve"> 2.2.117-8).</w:t>
      </w:r>
    </w:p>
    <w:p w:rsidR="00C171A9" w:rsidRDefault="00C171A9" w:rsidP="00FB0C46"/>
    <w:p w:rsidR="00C171A9" w:rsidRDefault="00C171A9" w:rsidP="00FB0C46"/>
    <w:p w:rsidR="00C171A9" w:rsidRDefault="00C171A9" w:rsidP="00FB0C46"/>
    <w:p w:rsidR="00FF1E85" w:rsidRDefault="00FF1E85" w:rsidP="00FF1E85">
      <w:pPr>
        <w:spacing w:line="480" w:lineRule="auto"/>
      </w:pPr>
      <w:r>
        <w:t xml:space="preserve">In the opening scene of </w:t>
      </w:r>
      <w:r w:rsidR="00D20715">
        <w:rPr>
          <w:i/>
        </w:rPr>
        <w:t>Macbeth</w:t>
      </w:r>
      <w:r w:rsidR="00D20715">
        <w:t xml:space="preserve"> we are introduced to the witches chanting, ‘Fair</w:t>
      </w:r>
      <w:r>
        <w:t xml:space="preserve"> is foul, and foul is fair’ – a phrase repeated later </w:t>
      </w:r>
      <w:r w:rsidR="00D20715">
        <w:t>by Macbeth, ‘So foul and fair a day I have not seen’ (</w:t>
      </w:r>
      <w:r w:rsidR="00D20715">
        <w:rPr>
          <w:u w:val="single"/>
        </w:rPr>
        <w:t xml:space="preserve">Mac. </w:t>
      </w:r>
      <w:r w:rsidR="00D20715">
        <w:t>1.1.11; 1.3.38).</w:t>
      </w:r>
      <w:r>
        <w:t xml:space="preserve"> There is a </w:t>
      </w:r>
      <w:r w:rsidR="0098328E">
        <w:t xml:space="preserve">very </w:t>
      </w:r>
      <w:r>
        <w:t xml:space="preserve">similar phrase in </w:t>
      </w:r>
      <w:r>
        <w:rPr>
          <w:i/>
        </w:rPr>
        <w:t>The Vow Breaker</w:t>
      </w:r>
      <w:r>
        <w:t>,</w:t>
      </w:r>
      <w:r>
        <w:rPr>
          <w:i/>
        </w:rPr>
        <w:t xml:space="preserve"> </w:t>
      </w:r>
      <w:r>
        <w:t xml:space="preserve">in the scene where Anne welcomes </w:t>
      </w:r>
      <w:proofErr w:type="spellStart"/>
      <w:r>
        <w:t>Jermane</w:t>
      </w:r>
      <w:proofErr w:type="spellEnd"/>
      <w:r>
        <w:t xml:space="preserve"> as her husband and justifies her choice </w:t>
      </w:r>
      <w:r w:rsidR="0098328E">
        <w:t xml:space="preserve">to Ursula: </w:t>
      </w:r>
      <w:r>
        <w:t xml:space="preserve">‘Gold, like a second nature, can </w:t>
      </w:r>
      <w:proofErr w:type="spellStart"/>
      <w:r>
        <w:t>elixate</w:t>
      </w:r>
      <w:proofErr w:type="spellEnd"/>
      <w:r>
        <w:t>, Make the deformed fair, the fair seem foul’ (1.4.52-53).</w:t>
      </w:r>
    </w:p>
    <w:p w:rsidR="0098328E" w:rsidRDefault="0098328E" w:rsidP="00FF1E85">
      <w:pPr>
        <w:spacing w:line="480" w:lineRule="auto"/>
      </w:pPr>
    </w:p>
    <w:p w:rsidR="0098328E" w:rsidRDefault="0098328E" w:rsidP="0098328E">
      <w:pPr>
        <w:spacing w:line="480" w:lineRule="auto"/>
      </w:pPr>
      <w:r>
        <w:t xml:space="preserve">Another example from </w:t>
      </w:r>
      <w:r>
        <w:rPr>
          <w:i/>
        </w:rPr>
        <w:t xml:space="preserve">Macbeth </w:t>
      </w:r>
      <w:r>
        <w:t xml:space="preserve">may be seen after Anne has given birth to her baby and the ghost appears to her saying, ‘Awake, fond mortal, ne’er to sleep again!’ (4.3.192). Macbeth, too, hears a voice cry ‘Sleep no more!’ </w:t>
      </w:r>
      <w:proofErr w:type="gramStart"/>
      <w:r>
        <w:t>(</w:t>
      </w:r>
      <w:r>
        <w:rPr>
          <w:u w:val="single"/>
        </w:rPr>
        <w:t>Mac.</w:t>
      </w:r>
      <w:r>
        <w:t xml:space="preserve"> 2.2.36).</w:t>
      </w:r>
      <w:proofErr w:type="gramEnd"/>
    </w:p>
    <w:p w:rsidR="00D20715" w:rsidRDefault="00D20715" w:rsidP="00C171A9">
      <w:pPr>
        <w:spacing w:line="480" w:lineRule="auto"/>
      </w:pPr>
    </w:p>
    <w:p w:rsidR="000F5A63" w:rsidRDefault="00FF1E85" w:rsidP="00D20715">
      <w:pPr>
        <w:spacing w:line="480" w:lineRule="auto"/>
      </w:pPr>
      <w:r>
        <w:t xml:space="preserve">It is only to be expected that when discussing the Siege of Leith in relation to Shakespeare, examples may be found in the history plays. </w:t>
      </w:r>
      <w:r w:rsidR="000F5A63">
        <w:t xml:space="preserve">When the French are preparing to ambush the English, </w:t>
      </w:r>
      <w:proofErr w:type="spellStart"/>
      <w:r w:rsidR="000F5A63">
        <w:t>Martigues</w:t>
      </w:r>
      <w:proofErr w:type="spellEnd"/>
      <w:r w:rsidR="000F5A63">
        <w:t xml:space="preserve"> comments: </w:t>
      </w:r>
    </w:p>
    <w:p w:rsidR="000F5A63" w:rsidRDefault="000F5A63" w:rsidP="000F5A63">
      <w:pPr>
        <w:ind w:firstLine="720"/>
      </w:pPr>
      <w:r>
        <w:t xml:space="preserve">They now are </w:t>
      </w:r>
      <w:proofErr w:type="spellStart"/>
      <w:r>
        <w:t>healthing</w:t>
      </w:r>
      <w:proofErr w:type="spellEnd"/>
      <w:r>
        <w:t xml:space="preserve"> and carousing deep. </w:t>
      </w:r>
    </w:p>
    <w:p w:rsidR="00D20715" w:rsidRDefault="000F5A63" w:rsidP="000F5A63">
      <w:pPr>
        <w:ind w:firstLine="720"/>
      </w:pPr>
      <w:r>
        <w:t>Now is our time to work a stratagem</w:t>
      </w:r>
    </w:p>
    <w:p w:rsidR="000F5A63" w:rsidRDefault="000F5A63" w:rsidP="000F5A63">
      <w:pPr>
        <w:ind w:firstLine="720"/>
      </w:pPr>
      <w:proofErr w:type="gramStart"/>
      <w:r>
        <w:lastRenderedPageBreak/>
        <w:t>Gaining these trenches that oppress the town.</w:t>
      </w:r>
      <w:proofErr w:type="gramEnd"/>
      <w:r>
        <w:tab/>
      </w:r>
      <w:r w:rsidR="006064BC">
        <w:tab/>
      </w:r>
      <w:r w:rsidR="006064BC">
        <w:tab/>
        <w:t xml:space="preserve">      </w:t>
      </w:r>
      <w:proofErr w:type="gramStart"/>
      <w:r>
        <w:t>(2.1.2-4)</w:t>
      </w:r>
      <w:r w:rsidR="006064BC">
        <w:t>.</w:t>
      </w:r>
      <w:proofErr w:type="gramEnd"/>
    </w:p>
    <w:p w:rsidR="006064BC" w:rsidRDefault="006064BC" w:rsidP="000F5A63">
      <w:pPr>
        <w:ind w:firstLine="720"/>
      </w:pPr>
    </w:p>
    <w:p w:rsidR="000F5A63" w:rsidRDefault="000F5A63" w:rsidP="00B17C4D">
      <w:pPr>
        <w:spacing w:line="480" w:lineRule="auto"/>
      </w:pPr>
    </w:p>
    <w:p w:rsidR="000F5A63" w:rsidRDefault="006064BC" w:rsidP="00B17C4D">
      <w:pPr>
        <w:spacing w:line="480" w:lineRule="auto"/>
      </w:pPr>
      <w:r>
        <w:t xml:space="preserve">In </w:t>
      </w:r>
      <w:r w:rsidR="00B17C4D">
        <w:t xml:space="preserve">Part One of </w:t>
      </w:r>
      <w:r w:rsidR="00B17C4D" w:rsidRPr="00A8037A">
        <w:rPr>
          <w:i/>
        </w:rPr>
        <w:t>Henry the Sixth</w:t>
      </w:r>
      <w:r>
        <w:t xml:space="preserve">, similar lines </w:t>
      </w:r>
      <w:r w:rsidR="00B17C4D">
        <w:t xml:space="preserve">are </w:t>
      </w:r>
      <w:r>
        <w:t>given to an Englishmen to describe the</w:t>
      </w:r>
      <w:r w:rsidR="00B17C4D">
        <w:t xml:space="preserve"> </w:t>
      </w:r>
      <w:r>
        <w:t>behaviour of the French:</w:t>
      </w:r>
    </w:p>
    <w:p w:rsidR="006064BC" w:rsidRDefault="006064BC" w:rsidP="00B17C4D">
      <w:pPr>
        <w:ind w:firstLine="720"/>
      </w:pPr>
      <w:r>
        <w:t>(Talbot)  This happy night the Frenchmen are secure,</w:t>
      </w:r>
    </w:p>
    <w:p w:rsidR="006064BC" w:rsidRDefault="006064BC" w:rsidP="000F5A63">
      <w:r>
        <w:tab/>
        <w:t xml:space="preserve">Having all day </w:t>
      </w:r>
      <w:proofErr w:type="spellStart"/>
      <w:r>
        <w:t>carous’d</w:t>
      </w:r>
      <w:proofErr w:type="spellEnd"/>
      <w:r>
        <w:t xml:space="preserve"> and banqueted;</w:t>
      </w:r>
    </w:p>
    <w:p w:rsidR="006064BC" w:rsidRDefault="006064BC" w:rsidP="000F5A63">
      <w:r>
        <w:tab/>
        <w:t xml:space="preserve">Embrace </w:t>
      </w:r>
      <w:proofErr w:type="gramStart"/>
      <w:r>
        <w:t>we</w:t>
      </w:r>
      <w:proofErr w:type="gramEnd"/>
      <w:r>
        <w:t xml:space="preserve"> then this opportunity,</w:t>
      </w:r>
    </w:p>
    <w:p w:rsidR="006064BC" w:rsidRDefault="006064BC" w:rsidP="000F5A63">
      <w:r>
        <w:tab/>
        <w:t>As fitting best to quittance their deceit</w:t>
      </w:r>
    </w:p>
    <w:p w:rsidR="006064BC" w:rsidRDefault="006064BC" w:rsidP="000F5A63">
      <w:r>
        <w:tab/>
      </w:r>
      <w:proofErr w:type="spellStart"/>
      <w:r>
        <w:t>Contriv’d</w:t>
      </w:r>
      <w:proofErr w:type="spellEnd"/>
      <w:r>
        <w:t xml:space="preserve"> by art and baleful sorcery.</w:t>
      </w:r>
      <w:r>
        <w:tab/>
      </w:r>
      <w:r>
        <w:tab/>
      </w:r>
      <w:r>
        <w:tab/>
      </w:r>
      <w:r>
        <w:tab/>
        <w:t xml:space="preserve">          </w:t>
      </w:r>
      <w:r w:rsidR="00635071">
        <w:t xml:space="preserve"> </w:t>
      </w:r>
      <w:r>
        <w:t xml:space="preserve"> (</w:t>
      </w:r>
      <w:r>
        <w:rPr>
          <w:u w:val="single"/>
        </w:rPr>
        <w:t xml:space="preserve">1H6 </w:t>
      </w:r>
      <w:r>
        <w:t>11-15).</w:t>
      </w:r>
    </w:p>
    <w:p w:rsidR="00B17C4D" w:rsidRDefault="00B17C4D" w:rsidP="000F5A63"/>
    <w:p w:rsidR="004F51F1" w:rsidRDefault="004F51F1" w:rsidP="000F5A63"/>
    <w:p w:rsidR="00A05461" w:rsidRDefault="00A05461" w:rsidP="000F5A63"/>
    <w:p w:rsidR="00BD5D1A" w:rsidRDefault="00DE3552" w:rsidP="004F51F1">
      <w:pPr>
        <w:spacing w:line="480" w:lineRule="auto"/>
      </w:pPr>
      <w:r>
        <w:t xml:space="preserve">When Miles knows that Bateman is to return home, he asks him to </w:t>
      </w:r>
      <w:r w:rsidR="00BD5D1A">
        <w:t>tell Ursula:</w:t>
      </w:r>
    </w:p>
    <w:p w:rsidR="00BD5D1A" w:rsidRDefault="00DE3552" w:rsidP="00BD5D1A">
      <w:pPr>
        <w:ind w:left="720"/>
      </w:pPr>
      <w:r>
        <w:t xml:space="preserve">I fight for her sake and will live as long </w:t>
      </w:r>
      <w:r w:rsidR="00BD5D1A">
        <w:t>a</w:t>
      </w:r>
      <w:r>
        <w:t>s</w:t>
      </w:r>
      <w:r w:rsidR="00BD5D1A">
        <w:t xml:space="preserve"> </w:t>
      </w:r>
      <w:r>
        <w:t>I can</w:t>
      </w:r>
      <w:r w:rsidR="00153151">
        <w:t>,</w:t>
      </w:r>
      <w:r>
        <w:t xml:space="preserve"> die </w:t>
      </w:r>
    </w:p>
    <w:p w:rsidR="00BD5D1A" w:rsidRDefault="00DE3552" w:rsidP="00BD5D1A">
      <w:pPr>
        <w:ind w:left="720"/>
      </w:pPr>
      <w:proofErr w:type="gramStart"/>
      <w:r>
        <w:t>when</w:t>
      </w:r>
      <w:proofErr w:type="gramEnd"/>
      <w:r>
        <w:t xml:space="preserve"> I can no longer live</w:t>
      </w:r>
      <w:r w:rsidR="00BD5D1A">
        <w:t>;</w:t>
      </w:r>
      <w:r w:rsidR="000816E5">
        <w:t xml:space="preserve"> </w:t>
      </w:r>
      <w:r w:rsidR="00BD5D1A">
        <w:tab/>
      </w:r>
      <w:r w:rsidR="00BD5D1A">
        <w:tab/>
      </w:r>
      <w:r w:rsidR="00BD5D1A">
        <w:tab/>
      </w:r>
      <w:r w:rsidR="00BD5D1A">
        <w:tab/>
        <w:t xml:space="preserve">   </w:t>
      </w:r>
      <w:r w:rsidR="00BD5D1A">
        <w:tab/>
      </w:r>
      <w:r w:rsidR="00BD5D1A">
        <w:tab/>
        <w:t xml:space="preserve">    </w:t>
      </w:r>
      <w:r w:rsidR="000816E5">
        <w:t>(2.1.63-4).</w:t>
      </w:r>
      <w:r w:rsidR="00153151">
        <w:t xml:space="preserve"> </w:t>
      </w:r>
    </w:p>
    <w:p w:rsidR="00BD5D1A" w:rsidRDefault="00BD5D1A" w:rsidP="00BD5D1A">
      <w:pPr>
        <w:ind w:left="720"/>
      </w:pPr>
    </w:p>
    <w:p w:rsidR="00BD5D1A" w:rsidRDefault="00BD5D1A" w:rsidP="00BD5D1A">
      <w:pPr>
        <w:spacing w:line="480" w:lineRule="auto"/>
        <w:ind w:left="720"/>
      </w:pPr>
    </w:p>
    <w:p w:rsidR="00BD5D1A" w:rsidRDefault="00153151" w:rsidP="00BD5D1A">
      <w:pPr>
        <w:spacing w:line="480" w:lineRule="auto"/>
      </w:pPr>
      <w:r>
        <w:t xml:space="preserve">In </w:t>
      </w:r>
      <w:r w:rsidRPr="00A8037A">
        <w:rPr>
          <w:i/>
        </w:rPr>
        <w:t>Henry</w:t>
      </w:r>
      <w:r w:rsidR="00007598" w:rsidRPr="00A8037A">
        <w:rPr>
          <w:i/>
        </w:rPr>
        <w:t xml:space="preserve"> the Fifth</w:t>
      </w:r>
      <w:r>
        <w:t xml:space="preserve">, we see that </w:t>
      </w:r>
      <w:proofErr w:type="spellStart"/>
      <w:r>
        <w:t>Nym</w:t>
      </w:r>
      <w:proofErr w:type="spellEnd"/>
      <w:r>
        <w:t xml:space="preserve"> says something similar to </w:t>
      </w:r>
      <w:proofErr w:type="spellStart"/>
      <w:r>
        <w:t>Bardolph</w:t>
      </w:r>
      <w:proofErr w:type="spellEnd"/>
      <w:r>
        <w:t xml:space="preserve">: </w:t>
      </w:r>
    </w:p>
    <w:p w:rsidR="00BD5D1A" w:rsidRDefault="000816E5" w:rsidP="00BD5D1A">
      <w:pPr>
        <w:ind w:left="720"/>
      </w:pPr>
      <w:r>
        <w:t xml:space="preserve">I will live so long as I may, that’s the certain of it; and </w:t>
      </w:r>
    </w:p>
    <w:p w:rsidR="00BD5D1A" w:rsidRDefault="00BD5D1A" w:rsidP="00BD5D1A">
      <w:pPr>
        <w:ind w:left="720"/>
      </w:pPr>
      <w:proofErr w:type="gramStart"/>
      <w:r>
        <w:t>w</w:t>
      </w:r>
      <w:r w:rsidR="000816E5">
        <w:t>hen</w:t>
      </w:r>
      <w:proofErr w:type="gramEnd"/>
      <w:r>
        <w:t xml:space="preserve"> </w:t>
      </w:r>
      <w:r w:rsidR="000816E5">
        <w:t>I cannot live any longer, I will do as I may</w:t>
      </w:r>
      <w:r>
        <w:t>;</w:t>
      </w:r>
      <w:r w:rsidR="000816E5">
        <w:t xml:space="preserve"> </w:t>
      </w:r>
      <w:r>
        <w:tab/>
      </w:r>
      <w:r>
        <w:tab/>
        <w:t xml:space="preserve">       </w:t>
      </w:r>
      <w:r w:rsidR="00635071">
        <w:t xml:space="preserve"> </w:t>
      </w:r>
      <w:r w:rsidR="000816E5">
        <w:t>(</w:t>
      </w:r>
      <w:r w:rsidR="000816E5">
        <w:rPr>
          <w:u w:val="single"/>
        </w:rPr>
        <w:t>H5</w:t>
      </w:r>
      <w:r w:rsidR="000816E5">
        <w:t xml:space="preserve"> 2.1.15-17). </w:t>
      </w:r>
    </w:p>
    <w:p w:rsidR="00B85E80" w:rsidRDefault="00B85E80" w:rsidP="00BD5D1A">
      <w:pPr>
        <w:ind w:left="720"/>
      </w:pPr>
    </w:p>
    <w:p w:rsidR="00B85E80" w:rsidRDefault="00B85E80" w:rsidP="00BD5D1A">
      <w:pPr>
        <w:ind w:left="720"/>
      </w:pPr>
    </w:p>
    <w:p w:rsidR="00BD5D1A" w:rsidRDefault="00BD5D1A" w:rsidP="00BD5D1A">
      <w:pPr>
        <w:ind w:left="720"/>
      </w:pPr>
    </w:p>
    <w:p w:rsidR="00907B9D" w:rsidRDefault="00907B9D" w:rsidP="00BD5D1A">
      <w:pPr>
        <w:spacing w:line="480" w:lineRule="auto"/>
      </w:pPr>
      <w:r>
        <w:t xml:space="preserve">When Bateman returns home from Leith and is surprised by </w:t>
      </w:r>
      <w:r w:rsidR="00A061B1">
        <w:t>the ‘heavy glances’</w:t>
      </w:r>
      <w:r>
        <w:t xml:space="preserve"> </w:t>
      </w:r>
      <w:r w:rsidR="00A061B1">
        <w:t xml:space="preserve">he receives from </w:t>
      </w:r>
      <w:r>
        <w:t>friends</w:t>
      </w:r>
      <w:r w:rsidR="00A061B1">
        <w:t xml:space="preserve"> and the tears from his f</w:t>
      </w:r>
      <w:r w:rsidR="00CD64D0">
        <w:t>ather, he dismisses these omens</w:t>
      </w:r>
      <w:r w:rsidR="00A061B1">
        <w:t>, telling himself</w:t>
      </w:r>
      <w:r w:rsidR="00970822">
        <w:t>,</w:t>
      </w:r>
      <w:r>
        <w:t xml:space="preserve"> </w:t>
      </w:r>
      <w:proofErr w:type="gramStart"/>
      <w:r>
        <w:t>‘Heaven has a hand in all things</w:t>
      </w:r>
      <w:r w:rsidR="00A061B1">
        <w:t>’</w:t>
      </w:r>
      <w:r w:rsidR="00CD64D0">
        <w:t xml:space="preserve"> (2.2.33).</w:t>
      </w:r>
      <w:proofErr w:type="gramEnd"/>
      <w:r w:rsidR="00CD64D0">
        <w:t xml:space="preserve"> This </w:t>
      </w:r>
      <w:r w:rsidR="00C021DE">
        <w:t xml:space="preserve">phrase </w:t>
      </w:r>
      <w:r w:rsidR="00CD64D0">
        <w:t>may be compared with the Duke of York</w:t>
      </w:r>
      <w:r w:rsidR="00970822">
        <w:t xml:space="preserve">’s explanation of </w:t>
      </w:r>
      <w:r w:rsidR="00CD64D0">
        <w:t>the reaction of the people to Richard, ‘But heaven hath a hand in these events’ (</w:t>
      </w:r>
      <w:r w:rsidR="00CD64D0" w:rsidRPr="00CD64D0">
        <w:rPr>
          <w:u w:val="single"/>
        </w:rPr>
        <w:t>R</w:t>
      </w:r>
      <w:r w:rsidR="00970822">
        <w:rPr>
          <w:u w:val="single"/>
        </w:rPr>
        <w:t>2</w:t>
      </w:r>
      <w:r w:rsidR="00CD64D0">
        <w:t xml:space="preserve"> 5.2.37).</w:t>
      </w:r>
    </w:p>
    <w:p w:rsidR="009A0F46" w:rsidRDefault="009A0F46" w:rsidP="00BD5D1A">
      <w:pPr>
        <w:spacing w:line="480" w:lineRule="auto"/>
      </w:pPr>
    </w:p>
    <w:p w:rsidR="009A0F46" w:rsidRDefault="009A0F46" w:rsidP="00BD5D1A">
      <w:pPr>
        <w:spacing w:line="480" w:lineRule="auto"/>
      </w:pPr>
      <w:proofErr w:type="spellStart"/>
      <w:r>
        <w:t>Wallrath</w:t>
      </w:r>
      <w:proofErr w:type="spellEnd"/>
      <w:r>
        <w:t xml:space="preserve"> points out further phrases that are almost exactly the same in Shakespeare as those written by Sampson. </w:t>
      </w:r>
      <w:r w:rsidR="00987813">
        <w:t>F</w:t>
      </w:r>
      <w:r>
        <w:t>o</w:t>
      </w:r>
      <w:r w:rsidR="00987813">
        <w:t>r</w:t>
      </w:r>
      <w:r>
        <w:t xml:space="preserve"> example, lines from </w:t>
      </w:r>
      <w:r>
        <w:rPr>
          <w:i/>
        </w:rPr>
        <w:t xml:space="preserve">Venus and </w:t>
      </w:r>
      <w:r w:rsidRPr="009A0F46">
        <w:t>Adonis</w:t>
      </w:r>
      <w:r>
        <w:t xml:space="preserve"> may be compared with those from </w:t>
      </w:r>
      <w:r>
        <w:rPr>
          <w:i/>
        </w:rPr>
        <w:t xml:space="preserve">The Vow Breaker. </w:t>
      </w:r>
      <w:r w:rsidRPr="009A0F46">
        <w:t>Bateman</w:t>
      </w:r>
      <w:r w:rsidR="00694223">
        <w:t xml:space="preserve"> suddenly realises why</w:t>
      </w:r>
      <w:r>
        <w:t xml:space="preserve"> Anne </w:t>
      </w:r>
      <w:r w:rsidR="00694223">
        <w:t>i</w:t>
      </w:r>
      <w:r>
        <w:t>s wearing a ring</w:t>
      </w:r>
      <w:r w:rsidR="00694223">
        <w:t xml:space="preserve">, and Venus instantly recognises the meaning of what Adonis is saying: </w:t>
      </w:r>
    </w:p>
    <w:p w:rsidR="009A0F46" w:rsidRDefault="009A0F46" w:rsidP="009A0F46">
      <w:r>
        <w:lastRenderedPageBreak/>
        <w:tab/>
      </w:r>
      <w:r w:rsidR="00694223">
        <w:t xml:space="preserve">(Bateman)  </w:t>
      </w:r>
      <w:r>
        <w:t>And like the deadly bullet from a gun</w:t>
      </w:r>
    </w:p>
    <w:p w:rsidR="009A0F46" w:rsidRDefault="009A0F46" w:rsidP="009A0F46">
      <w:r>
        <w:tab/>
        <w:t xml:space="preserve">Thy meaning kills me, ere thy words get vent.  </w:t>
      </w:r>
      <w:r>
        <w:tab/>
      </w:r>
      <w:r>
        <w:tab/>
        <w:t xml:space="preserve">  </w:t>
      </w:r>
      <w:r>
        <w:tab/>
      </w:r>
      <w:proofErr w:type="gramStart"/>
      <w:r>
        <w:t>(2.2.110-11).</w:t>
      </w:r>
      <w:proofErr w:type="gramEnd"/>
    </w:p>
    <w:p w:rsidR="009A0F46" w:rsidRDefault="009A0F46" w:rsidP="009A0F46"/>
    <w:p w:rsidR="009A0F46" w:rsidRDefault="009A0F46" w:rsidP="009A0F46">
      <w:r>
        <w:tab/>
        <w:t>Or, like the deadly bullet of a gun,</w:t>
      </w:r>
    </w:p>
    <w:p w:rsidR="009A0F46" w:rsidRDefault="009A0F46" w:rsidP="009A0F46">
      <w:r>
        <w:tab/>
        <w:t>His meaning struck her ere his words began</w:t>
      </w:r>
      <w:r w:rsidR="00694223">
        <w:tab/>
      </w:r>
      <w:r w:rsidR="00694223">
        <w:tab/>
      </w:r>
      <w:r w:rsidR="00694223">
        <w:tab/>
        <w:t xml:space="preserve">     (</w:t>
      </w:r>
      <w:r w:rsidR="00694223">
        <w:rPr>
          <w:u w:val="single"/>
        </w:rPr>
        <w:t>VA</w:t>
      </w:r>
      <w:r w:rsidR="00694223">
        <w:t xml:space="preserve"> lines 461-2).</w:t>
      </w:r>
    </w:p>
    <w:p w:rsidR="00F00BCE" w:rsidRDefault="00F00BCE" w:rsidP="009A0F46"/>
    <w:p w:rsidR="00F00BCE" w:rsidRDefault="00F00BCE" w:rsidP="009A0F46"/>
    <w:p w:rsidR="00F00BCE" w:rsidRDefault="00F00BCE" w:rsidP="009A0F46"/>
    <w:p w:rsidR="00F00BCE" w:rsidRDefault="00F00BCE" w:rsidP="00F00BCE">
      <w:pPr>
        <w:spacing w:line="480" w:lineRule="auto"/>
      </w:pPr>
      <w:r>
        <w:t xml:space="preserve">‘Sampson is almost certainly thinking of Henry VI’s words’ says </w:t>
      </w:r>
      <w:proofErr w:type="spellStart"/>
      <w:r>
        <w:t>Wallrath</w:t>
      </w:r>
      <w:proofErr w:type="spellEnd"/>
      <w:r w:rsidR="00404BE3">
        <w:t>,</w:t>
      </w:r>
      <w:r>
        <w:t xml:space="preserve"> </w:t>
      </w:r>
      <w:r w:rsidR="00404BE3">
        <w:t>when both Bateman and Henry are expressing their misery at the circumstances affecting them:</w:t>
      </w:r>
    </w:p>
    <w:p w:rsidR="00F00BCE" w:rsidRDefault="00C82BC5" w:rsidP="00B17C4D">
      <w:pPr>
        <w:ind w:firstLine="720"/>
      </w:pPr>
      <w:r>
        <w:t xml:space="preserve">(Bateman)  </w:t>
      </w:r>
      <w:r w:rsidR="00F00BCE">
        <w:t>. . . such an overture and flood of woes</w:t>
      </w:r>
    </w:p>
    <w:p w:rsidR="00F00BCE" w:rsidRDefault="00C82BC5" w:rsidP="00C82BC5">
      <w:r>
        <w:tab/>
        <w:t>Surrounds me that t</w:t>
      </w:r>
      <w:r w:rsidR="00F00BCE">
        <w:t>hey almost drowned</w:t>
      </w:r>
    </w:p>
    <w:p w:rsidR="00F00BCE" w:rsidRDefault="00F00BCE" w:rsidP="00C82BC5">
      <w:r>
        <w:tab/>
      </w:r>
      <w:proofErr w:type="gramStart"/>
      <w:r>
        <w:t>My understanding.</w:t>
      </w:r>
      <w:proofErr w:type="gramEnd"/>
      <w:r>
        <w:tab/>
      </w:r>
      <w:r>
        <w:tab/>
      </w:r>
      <w:r>
        <w:tab/>
      </w:r>
      <w:r w:rsidR="00C82BC5">
        <w:tab/>
      </w:r>
      <w:r w:rsidR="00C82BC5">
        <w:tab/>
      </w:r>
      <w:r w:rsidR="00C82BC5">
        <w:tab/>
      </w:r>
      <w:r w:rsidR="00C82BC5">
        <w:tab/>
        <w:t xml:space="preserve">  </w:t>
      </w:r>
      <w:proofErr w:type="gramStart"/>
      <w:r>
        <w:t>(2.2.133-5).</w:t>
      </w:r>
      <w:proofErr w:type="gramEnd"/>
    </w:p>
    <w:p w:rsidR="00C82BC5" w:rsidRDefault="00C82BC5" w:rsidP="00C82BC5"/>
    <w:p w:rsidR="00C82BC5" w:rsidRDefault="00C82BC5" w:rsidP="00404BE3">
      <w:pPr>
        <w:ind w:firstLine="720"/>
      </w:pPr>
      <w:r>
        <w:t xml:space="preserve">(Henry)  . . . my heart is </w:t>
      </w:r>
      <w:proofErr w:type="spellStart"/>
      <w:r>
        <w:t>drown’d</w:t>
      </w:r>
      <w:proofErr w:type="spellEnd"/>
      <w:r>
        <w:t xml:space="preserve"> with grief,</w:t>
      </w:r>
    </w:p>
    <w:p w:rsidR="00C82BC5" w:rsidRDefault="00C82BC5" w:rsidP="00C82BC5">
      <w:r>
        <w:tab/>
        <w:t xml:space="preserve">Whose flood begins to flow within my </w:t>
      </w:r>
      <w:proofErr w:type="gramStart"/>
      <w:r>
        <w:t>eye</w:t>
      </w:r>
      <w:proofErr w:type="gramEnd"/>
    </w:p>
    <w:p w:rsidR="00C82BC5" w:rsidRDefault="00C82BC5" w:rsidP="00C82BC5">
      <w:pPr>
        <w:ind w:firstLine="720"/>
      </w:pPr>
      <w:proofErr w:type="gramStart"/>
      <w:r>
        <w:t>My body round engirt with misery</w:t>
      </w:r>
      <w:r>
        <w:tab/>
      </w:r>
      <w:r>
        <w:tab/>
      </w:r>
      <w:r>
        <w:tab/>
      </w:r>
      <w:r>
        <w:tab/>
        <w:t xml:space="preserve">        (</w:t>
      </w:r>
      <w:r w:rsidRPr="00987813">
        <w:t>2H6</w:t>
      </w:r>
      <w:r w:rsidR="00987813">
        <w:t xml:space="preserve"> </w:t>
      </w:r>
      <w:r w:rsidRPr="00987813">
        <w:t>198</w:t>
      </w:r>
      <w:r w:rsidRPr="00C82BC5">
        <w:t>-200</w:t>
      </w:r>
      <w:r>
        <w:t>).</w:t>
      </w:r>
      <w:proofErr w:type="gramEnd"/>
    </w:p>
    <w:p w:rsidR="00987813" w:rsidRDefault="00987813" w:rsidP="00C82BC5">
      <w:pPr>
        <w:ind w:firstLine="720"/>
      </w:pPr>
    </w:p>
    <w:p w:rsidR="00987813" w:rsidRDefault="00987813" w:rsidP="00C82BC5">
      <w:pPr>
        <w:ind w:firstLine="720"/>
      </w:pPr>
    </w:p>
    <w:p w:rsidR="00987813" w:rsidRDefault="00987813" w:rsidP="00C82BC5">
      <w:pPr>
        <w:ind w:firstLine="720"/>
      </w:pPr>
    </w:p>
    <w:p w:rsidR="00987813" w:rsidRDefault="003677C4" w:rsidP="003677C4">
      <w:pPr>
        <w:spacing w:line="480" w:lineRule="auto"/>
      </w:pPr>
      <w:r>
        <w:t>After his son’s death Old Bateman wants to hang up his pi</w:t>
      </w:r>
      <w:r w:rsidR="00B17C4D">
        <w:t>cture so that he can talk to his son</w:t>
      </w:r>
      <w:r w:rsidR="00262B17">
        <w:t>.</w:t>
      </w:r>
      <w:r w:rsidR="00262B17">
        <w:rPr>
          <w:rStyle w:val="FootnoteReference"/>
        </w:rPr>
        <w:footnoteReference w:id="3"/>
      </w:r>
      <w:r>
        <w:t xml:space="preserve"> </w:t>
      </w:r>
      <w:r w:rsidR="00262B17">
        <w:t>S</w:t>
      </w:r>
      <w:r w:rsidR="00CB08E0">
        <w:t>imilarly, Proteus wants a picture of Silvia for his room</w:t>
      </w:r>
      <w:r>
        <w:t>:</w:t>
      </w:r>
    </w:p>
    <w:p w:rsidR="003677C4" w:rsidRDefault="003677C4" w:rsidP="00CB08E0">
      <w:r>
        <w:tab/>
        <w:t>(Old Bateman)  I’ll have thy picture hung up in my chamber</w:t>
      </w:r>
    </w:p>
    <w:p w:rsidR="003677C4" w:rsidRDefault="003677C4" w:rsidP="00CB08E0">
      <w:r>
        <w:tab/>
        <w:t>And, when I want thee, I will weep to that</w:t>
      </w:r>
      <w:r>
        <w:tab/>
      </w:r>
      <w:r>
        <w:tab/>
      </w:r>
      <w:r w:rsidR="00CB08E0">
        <w:tab/>
      </w:r>
      <w:r w:rsidR="00CB08E0">
        <w:tab/>
        <w:t xml:space="preserve">  </w:t>
      </w:r>
      <w:r>
        <w:t>(2.4.134-5)</w:t>
      </w:r>
      <w:r w:rsidR="00CB08E0">
        <w:t>.</w:t>
      </w:r>
    </w:p>
    <w:p w:rsidR="003677C4" w:rsidRDefault="003677C4" w:rsidP="00CB08E0"/>
    <w:p w:rsidR="003677C4" w:rsidRDefault="003677C4" w:rsidP="00CB08E0">
      <w:r>
        <w:tab/>
        <w:t>(Proteus)  Madam, if your heart be so obdurate,</w:t>
      </w:r>
    </w:p>
    <w:p w:rsidR="003677C4" w:rsidRDefault="003677C4" w:rsidP="00CB08E0">
      <w:r>
        <w:tab/>
        <w:t>Vouchsafe me yet your picture for my love,</w:t>
      </w:r>
    </w:p>
    <w:p w:rsidR="003677C4" w:rsidRDefault="003677C4" w:rsidP="00CB08E0">
      <w:r>
        <w:tab/>
        <w:t>The picture that is hanging in your chamber:</w:t>
      </w:r>
    </w:p>
    <w:p w:rsidR="003677C4" w:rsidRDefault="00CB08E0" w:rsidP="00CB08E0">
      <w:r>
        <w:tab/>
        <w:t xml:space="preserve">To that </w:t>
      </w:r>
      <w:r w:rsidR="003677C4">
        <w:t>I’ll speak, to that I’ll sigh and weep</w:t>
      </w:r>
      <w:r>
        <w:t>.</w:t>
      </w:r>
      <w:r>
        <w:tab/>
      </w:r>
      <w:r>
        <w:tab/>
      </w:r>
      <w:r>
        <w:tab/>
        <w:t xml:space="preserve">    </w:t>
      </w:r>
      <w:proofErr w:type="gramStart"/>
      <w:r>
        <w:t>(</w:t>
      </w:r>
      <w:r>
        <w:rPr>
          <w:u w:val="single"/>
        </w:rPr>
        <w:t>Gent.</w:t>
      </w:r>
      <w:r>
        <w:t xml:space="preserve"> 4.2.122-5).</w:t>
      </w:r>
      <w:proofErr w:type="gramEnd"/>
    </w:p>
    <w:p w:rsidR="00CB08E0" w:rsidRDefault="00CB08E0" w:rsidP="00CB08E0"/>
    <w:p w:rsidR="00CB08E0" w:rsidRDefault="00CB08E0" w:rsidP="00CB08E0"/>
    <w:p w:rsidR="00CB08E0" w:rsidRDefault="00CB08E0" w:rsidP="00CB08E0"/>
    <w:p w:rsidR="00CB08E0" w:rsidRDefault="0098328E" w:rsidP="00CB08E0">
      <w:pPr>
        <w:spacing w:line="480" w:lineRule="auto"/>
      </w:pPr>
      <w:r>
        <w:t xml:space="preserve">It may be </w:t>
      </w:r>
      <w:r w:rsidR="00CB08E0">
        <w:t xml:space="preserve">that </w:t>
      </w:r>
      <w:r w:rsidR="00C020D0">
        <w:t>both Sampson and Shakespeare were aware of the biblical re</w:t>
      </w:r>
      <w:r>
        <w:t xml:space="preserve">ference in the following scenes – </w:t>
      </w:r>
      <w:proofErr w:type="spellStart"/>
      <w:r>
        <w:t>Wallrath</w:t>
      </w:r>
      <w:proofErr w:type="spellEnd"/>
      <w:r>
        <w:t xml:space="preserve"> considers this likely.</w:t>
      </w:r>
      <w:r w:rsidR="00C020D0">
        <w:t xml:space="preserve"> </w:t>
      </w:r>
      <w:r w:rsidR="00CD1D5A">
        <w:t xml:space="preserve">In </w:t>
      </w:r>
      <w:r w:rsidR="00CD1D5A">
        <w:rPr>
          <w:i/>
        </w:rPr>
        <w:t xml:space="preserve">The Vow Breaker </w:t>
      </w:r>
      <w:r w:rsidR="00CD1D5A">
        <w:t>t</w:t>
      </w:r>
      <w:r w:rsidR="00C020D0">
        <w:t>he</w:t>
      </w:r>
      <w:r w:rsidR="00CB08E0">
        <w:t xml:space="preserve"> </w:t>
      </w:r>
      <w:r w:rsidR="00C020D0">
        <w:t>ghost speaks to the pregnant Anne telling her that it is not yet carrying her off</w:t>
      </w:r>
      <w:r w:rsidR="00CB08E0">
        <w:t xml:space="preserve"> to the </w:t>
      </w:r>
      <w:r w:rsidR="00C020D0">
        <w:t>u</w:t>
      </w:r>
      <w:r w:rsidR="00CB08E0">
        <w:t>nderworld</w:t>
      </w:r>
      <w:r w:rsidR="00C020D0">
        <w:t>, because ‘Thy time is not yet come’</w:t>
      </w:r>
      <w:r w:rsidR="00CD1D5A">
        <w:t xml:space="preserve"> (3.1.102); i</w:t>
      </w:r>
      <w:r w:rsidR="00C020D0">
        <w:t xml:space="preserve">n </w:t>
      </w:r>
      <w:r w:rsidR="00C020D0" w:rsidRPr="00A8037A">
        <w:rPr>
          <w:i/>
        </w:rPr>
        <w:t>Henry</w:t>
      </w:r>
      <w:r w:rsidR="00B17C4D" w:rsidRPr="00A8037A">
        <w:rPr>
          <w:i/>
        </w:rPr>
        <w:t xml:space="preserve"> the Sixth, Part One</w:t>
      </w:r>
      <w:r w:rsidR="00CD1D5A">
        <w:t>,</w:t>
      </w:r>
      <w:r w:rsidR="00C020D0">
        <w:t xml:space="preserve"> Joan fights with</w:t>
      </w:r>
      <w:r w:rsidR="00CD1D5A">
        <w:t xml:space="preserve"> Talbot and then leaves him, saying</w:t>
      </w:r>
      <w:r w:rsidR="00C020D0">
        <w:t xml:space="preserve"> </w:t>
      </w:r>
      <w:r w:rsidR="00CD1D5A">
        <w:t>‘</w:t>
      </w:r>
      <w:r w:rsidR="00C020D0">
        <w:t>thy hour is not yet come’ (</w:t>
      </w:r>
      <w:r w:rsidR="00C020D0" w:rsidRPr="00C020D0">
        <w:rPr>
          <w:u w:val="single"/>
        </w:rPr>
        <w:t>6H1</w:t>
      </w:r>
      <w:r w:rsidR="00C020D0">
        <w:t xml:space="preserve"> </w:t>
      </w:r>
      <w:r w:rsidR="00C020D0">
        <w:lastRenderedPageBreak/>
        <w:t>1.5.13).</w:t>
      </w:r>
      <w:r w:rsidR="00CD1D5A">
        <w:t xml:space="preserve"> The passage from the Bible reads: ‘Then they sought to take Him: but no man laid hands on him, because his hour was not yet come’ (John 7.30).</w:t>
      </w:r>
    </w:p>
    <w:p w:rsidR="003A0BE3" w:rsidRDefault="003A0BE3" w:rsidP="00CB08E0">
      <w:pPr>
        <w:spacing w:line="480" w:lineRule="auto"/>
      </w:pPr>
    </w:p>
    <w:p w:rsidR="003A0BE3" w:rsidRDefault="003A0BE3" w:rsidP="00CB08E0">
      <w:pPr>
        <w:spacing w:line="480" w:lineRule="auto"/>
      </w:pPr>
      <w:r>
        <w:rPr>
          <w:i/>
        </w:rPr>
        <w:t>The Merchant of Venice</w:t>
      </w:r>
      <w:r>
        <w:t xml:space="preserve"> </w:t>
      </w:r>
      <w:r w:rsidR="00262B17">
        <w:t xml:space="preserve">may be </w:t>
      </w:r>
      <w:r>
        <w:t xml:space="preserve">the source of Sampson’s </w:t>
      </w:r>
      <w:r w:rsidR="009A1CF0">
        <w:t>characterisation of Anne, suggesting</w:t>
      </w:r>
      <w:r w:rsidR="00262B17">
        <w:t xml:space="preserve"> that she is as hard as Shylock. </w:t>
      </w:r>
      <w:r>
        <w:t>When Anne goes to Old Bateman to ask forgiveness, he is suspicious that she is truly penitent:</w:t>
      </w:r>
    </w:p>
    <w:p w:rsidR="003A0BE3" w:rsidRDefault="003A0BE3" w:rsidP="003A0BE3">
      <w:pPr>
        <w:ind w:firstLine="720"/>
      </w:pPr>
      <w:r>
        <w:t>(Old Bateman)  . . . to gain</w:t>
      </w:r>
    </w:p>
    <w:p w:rsidR="003A0BE3" w:rsidRDefault="003A0BE3" w:rsidP="003A0BE3">
      <w:pPr>
        <w:ind w:firstLine="720"/>
      </w:pPr>
      <w:r>
        <w:t>Relenting tears from thy obdurate heart</w:t>
      </w:r>
    </w:p>
    <w:p w:rsidR="003A0BE3" w:rsidRDefault="003A0BE3" w:rsidP="003A0BE3">
      <w:pPr>
        <w:ind w:firstLine="720"/>
      </w:pPr>
      <w:proofErr w:type="spellStart"/>
      <w:r>
        <w:t>’Tis</w:t>
      </w:r>
      <w:proofErr w:type="spellEnd"/>
      <w:r>
        <w:t xml:space="preserve"> impossible as to force fire from snow,</w:t>
      </w:r>
    </w:p>
    <w:p w:rsidR="003A0BE3" w:rsidRDefault="003A0BE3" w:rsidP="003A0BE3">
      <w:pPr>
        <w:ind w:firstLine="720"/>
      </w:pPr>
      <w:r>
        <w:t xml:space="preserve">Water from </w:t>
      </w:r>
      <w:proofErr w:type="gramStart"/>
      <w:r>
        <w:t>flint,</w:t>
      </w:r>
      <w:proofErr w:type="gramEnd"/>
      <w:r>
        <w:t xml:space="preserve"> say the sun shall not shine</w:t>
      </w:r>
    </w:p>
    <w:p w:rsidR="003A0BE3" w:rsidRDefault="003A0BE3" w:rsidP="003A0BE3">
      <w:pPr>
        <w:ind w:firstLine="720"/>
      </w:pPr>
      <w:r>
        <w:t>As well upon the beggar as the king,</w:t>
      </w:r>
    </w:p>
    <w:p w:rsidR="003A0BE3" w:rsidRDefault="003A0BE3" w:rsidP="003A0BE3">
      <w:pPr>
        <w:ind w:firstLine="720"/>
      </w:pPr>
      <w:r>
        <w:t>That is alike in different to all.</w:t>
      </w:r>
      <w:r w:rsidR="009A1CF0">
        <w:tab/>
      </w:r>
      <w:r w:rsidR="009A1CF0">
        <w:tab/>
      </w:r>
      <w:r w:rsidR="009A1CF0">
        <w:tab/>
      </w:r>
      <w:r w:rsidR="009A1CF0">
        <w:tab/>
        <w:t xml:space="preserve">              </w:t>
      </w:r>
      <w:proofErr w:type="gramStart"/>
      <w:r w:rsidR="009A1CF0">
        <w:t>(3.3.38-43).</w:t>
      </w:r>
      <w:proofErr w:type="gramEnd"/>
    </w:p>
    <w:p w:rsidR="003A0BE3" w:rsidRDefault="003A0BE3" w:rsidP="003A0BE3">
      <w:pPr>
        <w:ind w:firstLine="720"/>
      </w:pPr>
    </w:p>
    <w:p w:rsidR="003A0BE3" w:rsidRDefault="009A1CF0" w:rsidP="003A0BE3">
      <w:pPr>
        <w:ind w:firstLine="720"/>
      </w:pPr>
      <w:r>
        <w:t>(Antonio)  You may as well go stand upon the beach,</w:t>
      </w:r>
    </w:p>
    <w:p w:rsidR="009A1CF0" w:rsidRDefault="009A1CF0" w:rsidP="003A0BE3">
      <w:pPr>
        <w:ind w:firstLine="720"/>
      </w:pPr>
      <w:r>
        <w:t>And bid the main flood bate his usual height;</w:t>
      </w:r>
    </w:p>
    <w:p w:rsidR="009A1CF0" w:rsidRDefault="009A1CF0" w:rsidP="003A0BE3">
      <w:pPr>
        <w:ind w:firstLine="720"/>
      </w:pPr>
      <w:r>
        <w:t>You may as well use question with the wolf,</w:t>
      </w:r>
    </w:p>
    <w:p w:rsidR="009A1CF0" w:rsidRDefault="009A1CF0" w:rsidP="003A0BE3">
      <w:pPr>
        <w:ind w:firstLine="720"/>
      </w:pPr>
      <w:r>
        <w:t>Why he hath made the ewe bleat for the lamb;</w:t>
      </w:r>
    </w:p>
    <w:p w:rsidR="009A1CF0" w:rsidRDefault="009A1CF0" w:rsidP="003A0BE3">
      <w:pPr>
        <w:ind w:firstLine="720"/>
      </w:pPr>
      <w:r>
        <w:t>You may as well forbid the mountain pines</w:t>
      </w:r>
    </w:p>
    <w:p w:rsidR="009A1CF0" w:rsidRDefault="009A1CF0" w:rsidP="003A0BE3">
      <w:pPr>
        <w:ind w:firstLine="720"/>
      </w:pPr>
      <w:r>
        <w:t>To wag their high tops, and to make no noise</w:t>
      </w:r>
    </w:p>
    <w:p w:rsidR="009A1CF0" w:rsidRDefault="009A1CF0" w:rsidP="003A0BE3">
      <w:pPr>
        <w:ind w:firstLine="720"/>
      </w:pPr>
      <w:r>
        <w:t>When they are fretted with the gusts of heaven;</w:t>
      </w:r>
    </w:p>
    <w:p w:rsidR="009A1CF0" w:rsidRDefault="009A1CF0" w:rsidP="003A0BE3">
      <w:pPr>
        <w:ind w:firstLine="720"/>
      </w:pPr>
      <w:r>
        <w:t>You may as well do anything most hard,</w:t>
      </w:r>
    </w:p>
    <w:p w:rsidR="009A1CF0" w:rsidRDefault="009A1CF0" w:rsidP="003A0BE3">
      <w:pPr>
        <w:ind w:firstLine="720"/>
      </w:pPr>
      <w:r>
        <w:t>As seek to soften that – than which what’s harder? –</w:t>
      </w:r>
    </w:p>
    <w:p w:rsidR="009A1CF0" w:rsidRDefault="009A1CF0" w:rsidP="003A0BE3">
      <w:pPr>
        <w:ind w:firstLine="720"/>
      </w:pPr>
      <w:r>
        <w:t>His Jewish heart:</w:t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proofErr w:type="spellStart"/>
      <w:r>
        <w:rPr>
          <w:u w:val="single"/>
        </w:rPr>
        <w:t>MerVen</w:t>
      </w:r>
      <w:proofErr w:type="spellEnd"/>
      <w:r>
        <w:rPr>
          <w:u w:val="single"/>
        </w:rPr>
        <w:t>.</w:t>
      </w:r>
      <w:r>
        <w:t xml:space="preserve"> 4.1.71-80</w:t>
      </w:r>
      <w:r w:rsidRPr="009A1CF0">
        <w:t>).</w:t>
      </w:r>
    </w:p>
    <w:p w:rsidR="00233DC7" w:rsidRDefault="00233DC7" w:rsidP="003A0BE3">
      <w:pPr>
        <w:ind w:firstLine="720"/>
      </w:pPr>
    </w:p>
    <w:p w:rsidR="00233DC7" w:rsidRDefault="00233DC7" w:rsidP="003A0BE3">
      <w:pPr>
        <w:ind w:firstLine="720"/>
      </w:pPr>
    </w:p>
    <w:p w:rsidR="00233DC7" w:rsidRDefault="00233DC7" w:rsidP="003A0BE3">
      <w:pPr>
        <w:ind w:firstLine="720"/>
      </w:pPr>
    </w:p>
    <w:p w:rsidR="00233DC7" w:rsidRDefault="00233DC7" w:rsidP="00233DC7">
      <w:pPr>
        <w:spacing w:line="480" w:lineRule="auto"/>
      </w:pPr>
      <w:r>
        <w:t>Ursula begs Old Bateman to forgive Anne, ‘Forgiveness is an attribute of heaven’ (4.3.44) and in a similar manner Portia reminds Shylock, ‘mercy is above this sceptre sway . . . It is an attribute to God himself’ (</w:t>
      </w:r>
      <w:proofErr w:type="spellStart"/>
      <w:r>
        <w:rPr>
          <w:u w:val="single"/>
        </w:rPr>
        <w:t>MerVen</w:t>
      </w:r>
      <w:proofErr w:type="spellEnd"/>
      <w:r>
        <w:rPr>
          <w:u w:val="single"/>
        </w:rPr>
        <w:t xml:space="preserve">. </w:t>
      </w:r>
      <w:r>
        <w:t>193; 195).</w:t>
      </w:r>
    </w:p>
    <w:p w:rsidR="00A4416E" w:rsidRDefault="00A4416E" w:rsidP="00233DC7">
      <w:pPr>
        <w:spacing w:line="480" w:lineRule="auto"/>
      </w:pPr>
    </w:p>
    <w:p w:rsidR="00FE53D9" w:rsidRDefault="00A4416E" w:rsidP="00233DC7">
      <w:pPr>
        <w:spacing w:line="480" w:lineRule="auto"/>
      </w:pPr>
      <w:proofErr w:type="spellStart"/>
      <w:r>
        <w:t>Wallrath</w:t>
      </w:r>
      <w:proofErr w:type="spellEnd"/>
      <w:r>
        <w:t xml:space="preserve"> is of the opinion that there is only one place in the fifth act that is re</w:t>
      </w:r>
      <w:r w:rsidR="0098328E">
        <w:t>miniscent of Shakespeare although he considers that</w:t>
      </w:r>
      <w:r>
        <w:t xml:space="preserve"> the four preceding acts offer a va</w:t>
      </w:r>
      <w:r w:rsidR="0098328E">
        <w:t xml:space="preserve">ried selection from his works. </w:t>
      </w:r>
      <w:r w:rsidR="00C32474">
        <w:t>In Act Five, Scene Two</w:t>
      </w:r>
      <w:r>
        <w:t>, Old</w:t>
      </w:r>
      <w:r w:rsidR="00FE53D9">
        <w:t xml:space="preserve"> </w:t>
      </w:r>
      <w:proofErr w:type="spellStart"/>
      <w:r w:rsidR="00FE53D9">
        <w:t>Boote</w:t>
      </w:r>
      <w:proofErr w:type="spellEnd"/>
      <w:r w:rsidR="00FE53D9">
        <w:t xml:space="preserve"> is tricked into believing that Miles is a ghost (</w:t>
      </w:r>
      <w:proofErr w:type="spellStart"/>
      <w:r w:rsidR="00FE53D9">
        <w:t>Wallrath</w:t>
      </w:r>
      <w:proofErr w:type="spellEnd"/>
      <w:r w:rsidR="00FE53D9">
        <w:t xml:space="preserve"> believes that </w:t>
      </w:r>
      <w:proofErr w:type="spellStart"/>
      <w:r w:rsidR="00FE53D9">
        <w:t>Boote</w:t>
      </w:r>
      <w:proofErr w:type="spellEnd"/>
      <w:r w:rsidR="00FE53D9">
        <w:t xml:space="preserve"> thinks he is </w:t>
      </w:r>
      <w:r w:rsidR="00A52D89">
        <w:t xml:space="preserve">actually looking at </w:t>
      </w:r>
      <w:r w:rsidR="00FE53D9">
        <w:t>the ghost of Bateman):</w:t>
      </w:r>
    </w:p>
    <w:p w:rsidR="00FE53D9" w:rsidRDefault="00FE53D9" w:rsidP="00FE53D9">
      <w:r>
        <w:lastRenderedPageBreak/>
        <w:tab/>
        <w:t>. . . I will beat thy carcass into a form</w:t>
      </w:r>
    </w:p>
    <w:p w:rsidR="00FE53D9" w:rsidRDefault="00FE53D9" w:rsidP="00FE53D9">
      <w:pPr>
        <w:ind w:firstLine="720"/>
      </w:pPr>
      <w:r>
        <w:t>That is f</w:t>
      </w:r>
      <w:r w:rsidR="00C32474">
        <w:t>ull substantial and has feeling;</w:t>
      </w:r>
    </w:p>
    <w:p w:rsidR="00FE53D9" w:rsidRDefault="00FE53D9" w:rsidP="00FE53D9">
      <w:r>
        <w:tab/>
        <w:t>Seeing, hearing, smelling and sweet-tasting ghost</w:t>
      </w:r>
      <w:r>
        <w:tab/>
      </w:r>
      <w:r>
        <w:tab/>
      </w:r>
      <w:r>
        <w:tab/>
        <w:t xml:space="preserve">    (5.2.96-8).</w:t>
      </w:r>
    </w:p>
    <w:p w:rsidR="00FE53D9" w:rsidRDefault="00FE53D9" w:rsidP="00FE53D9"/>
    <w:p w:rsidR="00FE53D9" w:rsidRDefault="00FE53D9" w:rsidP="00FE53D9"/>
    <w:p w:rsidR="00FE53D9" w:rsidRDefault="00FE53D9" w:rsidP="00FE53D9"/>
    <w:p w:rsidR="0098328E" w:rsidRDefault="0098328E" w:rsidP="00FE53D9">
      <w:r>
        <w:t>We may see i</w:t>
      </w:r>
      <w:r w:rsidR="00FE53D9">
        <w:t xml:space="preserve">n </w:t>
      </w:r>
      <w:r w:rsidR="00FE53D9">
        <w:rPr>
          <w:i/>
        </w:rPr>
        <w:t xml:space="preserve">The Tempest </w:t>
      </w:r>
      <w:r>
        <w:t xml:space="preserve">that </w:t>
      </w:r>
      <w:r w:rsidR="00FE53D9">
        <w:t xml:space="preserve">Miranda thinks that Ferdinand is a ghost when she first </w:t>
      </w:r>
    </w:p>
    <w:p w:rsidR="0098328E" w:rsidRDefault="0098328E" w:rsidP="00FE53D9"/>
    <w:p w:rsidR="00FE53D9" w:rsidRDefault="00FE53D9" w:rsidP="00FE53D9">
      <w:proofErr w:type="gramStart"/>
      <w:r>
        <w:t>sees</w:t>
      </w:r>
      <w:proofErr w:type="gramEnd"/>
      <w:r>
        <w:t xml:space="preserve"> him:</w:t>
      </w:r>
    </w:p>
    <w:p w:rsidR="00FE53D9" w:rsidRDefault="00FE53D9" w:rsidP="00FE53D9"/>
    <w:p w:rsidR="00FE53D9" w:rsidRDefault="00FE53D9" w:rsidP="00FE53D9">
      <w:r>
        <w:tab/>
        <w:t xml:space="preserve">(Miranda)  What </w:t>
      </w:r>
      <w:proofErr w:type="spellStart"/>
      <w:r>
        <w:t>is’t</w:t>
      </w:r>
      <w:proofErr w:type="spellEnd"/>
      <w:r>
        <w:t xml:space="preserve">? </w:t>
      </w:r>
      <w:proofErr w:type="gramStart"/>
      <w:r>
        <w:t>a</w:t>
      </w:r>
      <w:proofErr w:type="gramEnd"/>
      <w:r>
        <w:t xml:space="preserve"> spirit? / . . . </w:t>
      </w:r>
    </w:p>
    <w:p w:rsidR="00FE53D9" w:rsidRDefault="00FE53D9" w:rsidP="00FE53D9">
      <w:r>
        <w:tab/>
        <w:t>It carries a brave form: - but ’is a spirit.</w:t>
      </w:r>
      <w:r>
        <w:tab/>
      </w:r>
      <w:r>
        <w:tab/>
      </w:r>
      <w:r>
        <w:rPr>
          <w:u w:val="single"/>
        </w:rPr>
        <w:t xml:space="preserve"> </w:t>
      </w:r>
    </w:p>
    <w:p w:rsidR="00F7007C" w:rsidRDefault="00F7007C" w:rsidP="00FE53D9"/>
    <w:p w:rsidR="00F7007C" w:rsidRDefault="00F7007C" w:rsidP="00FE53D9">
      <w:r>
        <w:tab/>
        <w:t>(Prospero)  No wench; it eats and sleeps, and hath such senses</w:t>
      </w:r>
    </w:p>
    <w:p w:rsidR="00F7007C" w:rsidRPr="00F7007C" w:rsidRDefault="00F7007C" w:rsidP="00FE53D9">
      <w:r>
        <w:tab/>
        <w:t>As we have, such</w:t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>
        <w:rPr>
          <w:u w:val="single"/>
        </w:rPr>
        <w:t>Temp.</w:t>
      </w:r>
      <w:r w:rsidRPr="00A52D89">
        <w:t xml:space="preserve"> </w:t>
      </w:r>
      <w:r>
        <w:t>1.2.406; 408-10).</w:t>
      </w:r>
    </w:p>
    <w:p w:rsidR="00F7007C" w:rsidRPr="00FE53D9" w:rsidRDefault="00F7007C" w:rsidP="00FE53D9"/>
    <w:p w:rsidR="00FE53D9" w:rsidRDefault="00FE53D9" w:rsidP="00233DC7">
      <w:pPr>
        <w:spacing w:line="480" w:lineRule="auto"/>
      </w:pPr>
    </w:p>
    <w:p w:rsidR="00A4416E" w:rsidRDefault="00F7007C" w:rsidP="00233DC7">
      <w:pPr>
        <w:spacing w:line="480" w:lineRule="auto"/>
      </w:pPr>
      <w:proofErr w:type="spellStart"/>
      <w:r>
        <w:t>Wallrath</w:t>
      </w:r>
      <w:proofErr w:type="spellEnd"/>
      <w:r>
        <w:t xml:space="preserve"> concludes that</w:t>
      </w:r>
      <w:r w:rsidR="00A4416E">
        <w:t xml:space="preserve"> ‘there would be little room for echoes of S</w:t>
      </w:r>
      <w:r w:rsidR="00C32474">
        <w:t>hakespeare [in the rest of Act Five]</w:t>
      </w:r>
      <w:r w:rsidR="00A4416E">
        <w:t xml:space="preserve"> since the first scene is taken almost verbatim from Holinshed’.</w:t>
      </w:r>
    </w:p>
    <w:p w:rsidR="00CA0132" w:rsidRDefault="00CA0132" w:rsidP="00233DC7">
      <w:pPr>
        <w:spacing w:line="480" w:lineRule="auto"/>
      </w:pPr>
    </w:p>
    <w:p w:rsidR="00CA0132" w:rsidRDefault="00CA0132" w:rsidP="00CA0132">
      <w:pPr>
        <w:spacing w:line="480" w:lineRule="auto"/>
      </w:pPr>
      <w:r>
        <w:t xml:space="preserve">It is evident </w:t>
      </w:r>
      <w:r w:rsidR="00EC2E72">
        <w:t xml:space="preserve">that the influence of Shakespeare is seen throughout </w:t>
      </w:r>
      <w:r w:rsidR="00EC2E72">
        <w:rPr>
          <w:i/>
        </w:rPr>
        <w:t>The Vow Breaker</w:t>
      </w:r>
      <w:r w:rsidR="00415CEB">
        <w:rPr>
          <w:i/>
        </w:rPr>
        <w:t xml:space="preserve"> </w:t>
      </w:r>
      <w:r w:rsidR="00EC2E72" w:rsidRPr="00EC2E72">
        <w:t>- not only in the scenes</w:t>
      </w:r>
      <w:r w:rsidR="00EC2E72">
        <w:t xml:space="preserve"> that remind us of </w:t>
      </w:r>
      <w:r w:rsidR="00EC2E72">
        <w:rPr>
          <w:i/>
        </w:rPr>
        <w:t xml:space="preserve">Romeo and Juliet </w:t>
      </w:r>
      <w:r w:rsidR="00EC2E72">
        <w:t xml:space="preserve">and </w:t>
      </w:r>
      <w:r w:rsidR="00EC2E72">
        <w:rPr>
          <w:i/>
        </w:rPr>
        <w:t>Hamlet</w:t>
      </w:r>
      <w:r w:rsidR="00EC2E72">
        <w:t xml:space="preserve"> but also in the many examples where Sampson has used </w:t>
      </w:r>
      <w:r>
        <w:t xml:space="preserve">ideas and phrases that come from Shakespeare’s plays. </w:t>
      </w:r>
      <w:r w:rsidR="00F85CAD">
        <w:t>It may be assumed that Sam</w:t>
      </w:r>
      <w:r w:rsidR="00415CEB">
        <w:t xml:space="preserve">pson moved in literary circles: </w:t>
      </w:r>
      <w:r w:rsidR="00F85CAD">
        <w:t xml:space="preserve">he had worked collaboratively with </w:t>
      </w:r>
      <w:proofErr w:type="spellStart"/>
      <w:r w:rsidR="00F85CAD">
        <w:t>Gervase</w:t>
      </w:r>
      <w:proofErr w:type="spellEnd"/>
      <w:r w:rsidR="00F85CAD">
        <w:t xml:space="preserve"> Markham, his employer was a patron of the arts, and </w:t>
      </w:r>
      <w:proofErr w:type="spellStart"/>
      <w:r w:rsidR="00F85CAD">
        <w:t>Phineas</w:t>
      </w:r>
      <w:proofErr w:type="spellEnd"/>
      <w:r w:rsidR="00F85CAD">
        <w:t xml:space="preserve"> Fletcher also lived in the household. Sampson had, no doubt, watched many dramatic performances and remembered many speeches: he may even have acted in the plays himself. We do not know. What we do know is that Sampson was unashamed of poaching the words of others – it is only necessary to take a cursory glance at Holinshed to see this.</w:t>
      </w:r>
      <w:r w:rsidR="00C80F2B">
        <w:rPr>
          <w:rStyle w:val="FootnoteReference"/>
        </w:rPr>
        <w:footnoteReference w:id="4"/>
      </w:r>
      <w:r w:rsidR="00F85CAD">
        <w:t xml:space="preserve"> </w:t>
      </w:r>
      <w:r>
        <w:t xml:space="preserve">While </w:t>
      </w:r>
      <w:r w:rsidR="00C80F2B">
        <w:t xml:space="preserve">I do not dispute </w:t>
      </w:r>
      <w:r>
        <w:t xml:space="preserve">that Shakespeare’s words are to be found in </w:t>
      </w:r>
      <w:r>
        <w:rPr>
          <w:i/>
        </w:rPr>
        <w:t xml:space="preserve">The Vow Breaker </w:t>
      </w:r>
      <w:r>
        <w:t xml:space="preserve">(and, no doubt, in the works of Sampson’s contemporaries), most of the themes </w:t>
      </w:r>
      <w:r>
        <w:lastRenderedPageBreak/>
        <w:t xml:space="preserve">used by Shakespeare, and others, are well known and well used and it is unsurprising that Sampson also availed himself of them. </w:t>
      </w:r>
    </w:p>
    <w:p w:rsidR="008715FC" w:rsidRPr="00F85CAD" w:rsidRDefault="00CA0132" w:rsidP="00F85CAD">
      <w:pPr>
        <w:spacing w:line="480" w:lineRule="auto"/>
      </w:pPr>
      <w:r>
        <w:t xml:space="preserve"> </w:t>
      </w:r>
    </w:p>
    <w:sectPr w:rsidR="008715FC" w:rsidRPr="00F85CAD" w:rsidSect="00926A6C">
      <w:footerReference w:type="default" r:id="rId7"/>
      <w:pgSz w:w="11906" w:h="16838"/>
      <w:pgMar w:top="1440" w:right="1134" w:bottom="1440" w:left="2268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A7" w:rsidRDefault="00B16FA7" w:rsidP="008715FC">
      <w:r>
        <w:separator/>
      </w:r>
    </w:p>
  </w:endnote>
  <w:endnote w:type="continuationSeparator" w:id="0">
    <w:p w:rsidR="00B16FA7" w:rsidRDefault="00B16FA7" w:rsidP="0087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7616134"/>
      <w:docPartObj>
        <w:docPartGallery w:val="Page Numbers (Bottom of Page)"/>
        <w:docPartUnique/>
      </w:docPartObj>
    </w:sdtPr>
    <w:sdtContent>
      <w:p w:rsidR="00926A6C" w:rsidRDefault="003C7FBE">
        <w:pPr>
          <w:pStyle w:val="Footer"/>
          <w:jc w:val="center"/>
        </w:pPr>
        <w:fldSimple w:instr=" PAGE   \* MERGEFORMAT ">
          <w:r w:rsidR="00A8037A">
            <w:rPr>
              <w:noProof/>
            </w:rPr>
            <w:t>117</w:t>
          </w:r>
        </w:fldSimple>
      </w:p>
    </w:sdtContent>
  </w:sdt>
  <w:p w:rsidR="00926A6C" w:rsidRDefault="00926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A7" w:rsidRDefault="00B16FA7" w:rsidP="008715FC">
      <w:r>
        <w:separator/>
      </w:r>
    </w:p>
  </w:footnote>
  <w:footnote w:type="continuationSeparator" w:id="0">
    <w:p w:rsidR="00B16FA7" w:rsidRDefault="00B16FA7" w:rsidP="008715FC">
      <w:r>
        <w:continuationSeparator/>
      </w:r>
    </w:p>
  </w:footnote>
  <w:footnote w:id="1">
    <w:p w:rsidR="008715FC" w:rsidRDefault="008715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Wallrath</w:t>
      </w:r>
      <w:proofErr w:type="spellEnd"/>
      <w:r>
        <w:t xml:space="preserve">, Hans. </w:t>
      </w:r>
      <w:proofErr w:type="gramStart"/>
      <w:r w:rsidR="00F90883">
        <w:t xml:space="preserve">‘Literary influences: Shakespeare’, </w:t>
      </w:r>
      <w:r>
        <w:t>p</w:t>
      </w:r>
      <w:r w:rsidR="0082119E">
        <w:t>p</w:t>
      </w:r>
      <w:r>
        <w:t>.</w:t>
      </w:r>
      <w:r w:rsidR="0082119E">
        <w:t xml:space="preserve"> 35 – 50.</w:t>
      </w:r>
      <w:proofErr w:type="gramEnd"/>
    </w:p>
  </w:footnote>
  <w:footnote w:id="2">
    <w:p w:rsidR="00273E6A" w:rsidRDefault="00273E6A">
      <w:pPr>
        <w:pStyle w:val="FootnoteText"/>
      </w:pPr>
      <w:r>
        <w:rPr>
          <w:rStyle w:val="FootnoteReference"/>
        </w:rPr>
        <w:footnoteRef/>
      </w:r>
      <w:r>
        <w:t xml:space="preserve"> Shakespeare, William. (</w:t>
      </w:r>
      <w:proofErr w:type="gramStart"/>
      <w:r>
        <w:t>ed</w:t>
      </w:r>
      <w:proofErr w:type="gramEnd"/>
      <w:r>
        <w:t xml:space="preserve">. Roma Gill). </w:t>
      </w:r>
      <w:proofErr w:type="gramStart"/>
      <w:r>
        <w:rPr>
          <w:i/>
        </w:rPr>
        <w:t>Romeo and Juliet</w:t>
      </w:r>
      <w:r>
        <w:t>.</w:t>
      </w:r>
      <w:proofErr w:type="gramEnd"/>
      <w:r>
        <w:t xml:space="preserve"> Oxford: Oxford University Press, 2001. </w:t>
      </w:r>
    </w:p>
    <w:p w:rsidR="00273E6A" w:rsidRPr="00273E6A" w:rsidRDefault="00273E6A">
      <w:pPr>
        <w:pStyle w:val="FootnoteText"/>
      </w:pPr>
      <w:proofErr w:type="gramStart"/>
      <w:r>
        <w:t>p</w:t>
      </w:r>
      <w:proofErr w:type="gramEnd"/>
      <w:r>
        <w:t>. xxxi.</w:t>
      </w:r>
    </w:p>
  </w:footnote>
  <w:footnote w:id="3">
    <w:p w:rsidR="00262B17" w:rsidRPr="00262B17" w:rsidRDefault="00262B17">
      <w:pPr>
        <w:pStyle w:val="FootnoteText"/>
      </w:pPr>
      <w:r>
        <w:rPr>
          <w:rStyle w:val="FootnoteReference"/>
        </w:rPr>
        <w:footnoteRef/>
      </w:r>
      <w:r>
        <w:t xml:space="preserve"> This is also closely paralleled in Kyd’s </w:t>
      </w:r>
      <w:r>
        <w:rPr>
          <w:i/>
        </w:rPr>
        <w:t>The Spanish Tragedy</w:t>
      </w:r>
      <w:r>
        <w:t>.</w:t>
      </w:r>
    </w:p>
  </w:footnote>
  <w:footnote w:id="4">
    <w:p w:rsidR="00C80F2B" w:rsidRDefault="00C80F2B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="00007598">
        <w:t>‘The story of a siege’ for quotations from Holinshed.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5FC"/>
    <w:rsid w:val="00007598"/>
    <w:rsid w:val="00025373"/>
    <w:rsid w:val="000816E5"/>
    <w:rsid w:val="0008349D"/>
    <w:rsid w:val="000A101E"/>
    <w:rsid w:val="000B18A0"/>
    <w:rsid w:val="000F0259"/>
    <w:rsid w:val="000F5A63"/>
    <w:rsid w:val="0013379E"/>
    <w:rsid w:val="0014174B"/>
    <w:rsid w:val="001451EF"/>
    <w:rsid w:val="00153151"/>
    <w:rsid w:val="00171BCD"/>
    <w:rsid w:val="00172F36"/>
    <w:rsid w:val="00174745"/>
    <w:rsid w:val="00192856"/>
    <w:rsid w:val="001E02FB"/>
    <w:rsid w:val="0023121D"/>
    <w:rsid w:val="00233DC7"/>
    <w:rsid w:val="00256F9A"/>
    <w:rsid w:val="00262B17"/>
    <w:rsid w:val="00273E6A"/>
    <w:rsid w:val="00296C21"/>
    <w:rsid w:val="002E6282"/>
    <w:rsid w:val="00327C72"/>
    <w:rsid w:val="003407EF"/>
    <w:rsid w:val="00345A46"/>
    <w:rsid w:val="00360AE0"/>
    <w:rsid w:val="003677C4"/>
    <w:rsid w:val="00380029"/>
    <w:rsid w:val="00385145"/>
    <w:rsid w:val="003A0BE3"/>
    <w:rsid w:val="003C7FBE"/>
    <w:rsid w:val="003D3CBA"/>
    <w:rsid w:val="003E3D22"/>
    <w:rsid w:val="00404BE3"/>
    <w:rsid w:val="00415CEB"/>
    <w:rsid w:val="0048023D"/>
    <w:rsid w:val="004A02F2"/>
    <w:rsid w:val="004D680F"/>
    <w:rsid w:val="004E07DF"/>
    <w:rsid w:val="004F0483"/>
    <w:rsid w:val="004F51F1"/>
    <w:rsid w:val="005035A2"/>
    <w:rsid w:val="005C07EF"/>
    <w:rsid w:val="005F23A5"/>
    <w:rsid w:val="006064BC"/>
    <w:rsid w:val="00612FEC"/>
    <w:rsid w:val="00635071"/>
    <w:rsid w:val="00682222"/>
    <w:rsid w:val="00694223"/>
    <w:rsid w:val="006B15C6"/>
    <w:rsid w:val="006D53AE"/>
    <w:rsid w:val="0071093D"/>
    <w:rsid w:val="007370A0"/>
    <w:rsid w:val="00747181"/>
    <w:rsid w:val="007579CD"/>
    <w:rsid w:val="00784C7C"/>
    <w:rsid w:val="007A781E"/>
    <w:rsid w:val="007D65F4"/>
    <w:rsid w:val="007E72AF"/>
    <w:rsid w:val="007F5E75"/>
    <w:rsid w:val="007F6BFC"/>
    <w:rsid w:val="00807C2B"/>
    <w:rsid w:val="0082119E"/>
    <w:rsid w:val="0082705F"/>
    <w:rsid w:val="0084674C"/>
    <w:rsid w:val="008648BD"/>
    <w:rsid w:val="008715FC"/>
    <w:rsid w:val="00897391"/>
    <w:rsid w:val="008B17BB"/>
    <w:rsid w:val="008F6B5D"/>
    <w:rsid w:val="00900D38"/>
    <w:rsid w:val="00907B9D"/>
    <w:rsid w:val="00926A6C"/>
    <w:rsid w:val="00931C65"/>
    <w:rsid w:val="00947F6B"/>
    <w:rsid w:val="00952A98"/>
    <w:rsid w:val="00970822"/>
    <w:rsid w:val="009779AF"/>
    <w:rsid w:val="009805F5"/>
    <w:rsid w:val="00981AAC"/>
    <w:rsid w:val="0098328E"/>
    <w:rsid w:val="00987813"/>
    <w:rsid w:val="009A0D96"/>
    <w:rsid w:val="009A0F46"/>
    <w:rsid w:val="009A1CF0"/>
    <w:rsid w:val="009D0E09"/>
    <w:rsid w:val="009F41DC"/>
    <w:rsid w:val="009F4E49"/>
    <w:rsid w:val="00A05461"/>
    <w:rsid w:val="00A061B1"/>
    <w:rsid w:val="00A27307"/>
    <w:rsid w:val="00A43EF7"/>
    <w:rsid w:val="00A4416E"/>
    <w:rsid w:val="00A47C19"/>
    <w:rsid w:val="00A52D89"/>
    <w:rsid w:val="00A8037A"/>
    <w:rsid w:val="00A946EB"/>
    <w:rsid w:val="00B16FA7"/>
    <w:rsid w:val="00B17C4D"/>
    <w:rsid w:val="00B2326C"/>
    <w:rsid w:val="00B4793C"/>
    <w:rsid w:val="00B60672"/>
    <w:rsid w:val="00B6334B"/>
    <w:rsid w:val="00B85E80"/>
    <w:rsid w:val="00B962E6"/>
    <w:rsid w:val="00BA3276"/>
    <w:rsid w:val="00BC7640"/>
    <w:rsid w:val="00BD5D1A"/>
    <w:rsid w:val="00C0044C"/>
    <w:rsid w:val="00C020D0"/>
    <w:rsid w:val="00C021DE"/>
    <w:rsid w:val="00C171A9"/>
    <w:rsid w:val="00C23F0F"/>
    <w:rsid w:val="00C32474"/>
    <w:rsid w:val="00C3788D"/>
    <w:rsid w:val="00C41695"/>
    <w:rsid w:val="00C451C2"/>
    <w:rsid w:val="00C46FCB"/>
    <w:rsid w:val="00C76F4B"/>
    <w:rsid w:val="00C80F2B"/>
    <w:rsid w:val="00C82BC5"/>
    <w:rsid w:val="00C84862"/>
    <w:rsid w:val="00CA0132"/>
    <w:rsid w:val="00CA2D6E"/>
    <w:rsid w:val="00CB08E0"/>
    <w:rsid w:val="00CD1D5A"/>
    <w:rsid w:val="00CD3B16"/>
    <w:rsid w:val="00CD64D0"/>
    <w:rsid w:val="00CE0561"/>
    <w:rsid w:val="00CF52E1"/>
    <w:rsid w:val="00D034FC"/>
    <w:rsid w:val="00D03B59"/>
    <w:rsid w:val="00D07F7D"/>
    <w:rsid w:val="00D16449"/>
    <w:rsid w:val="00D20715"/>
    <w:rsid w:val="00D30A90"/>
    <w:rsid w:val="00D65BA3"/>
    <w:rsid w:val="00D76398"/>
    <w:rsid w:val="00D92A78"/>
    <w:rsid w:val="00D95194"/>
    <w:rsid w:val="00DC112E"/>
    <w:rsid w:val="00DE3552"/>
    <w:rsid w:val="00E1016D"/>
    <w:rsid w:val="00E13A4E"/>
    <w:rsid w:val="00E50A90"/>
    <w:rsid w:val="00EB5194"/>
    <w:rsid w:val="00EC2E72"/>
    <w:rsid w:val="00EC3B41"/>
    <w:rsid w:val="00EF3A1A"/>
    <w:rsid w:val="00F00BCE"/>
    <w:rsid w:val="00F32C53"/>
    <w:rsid w:val="00F354BC"/>
    <w:rsid w:val="00F50553"/>
    <w:rsid w:val="00F7007C"/>
    <w:rsid w:val="00F717B0"/>
    <w:rsid w:val="00F813C4"/>
    <w:rsid w:val="00F85CAD"/>
    <w:rsid w:val="00F90883"/>
    <w:rsid w:val="00FA3201"/>
    <w:rsid w:val="00FB0C46"/>
    <w:rsid w:val="00FE53D9"/>
    <w:rsid w:val="00FF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15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5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6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A6C"/>
  </w:style>
  <w:style w:type="paragraph" w:styleId="Footer">
    <w:name w:val="footer"/>
    <w:basedOn w:val="Normal"/>
    <w:link w:val="FooterChar"/>
    <w:uiPriority w:val="99"/>
    <w:unhideWhenUsed/>
    <w:rsid w:val="00926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9C0E-C5C5-47AD-91A3-F4DF1585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2009-08-12T15:48:00Z</cp:lastPrinted>
  <dcterms:created xsi:type="dcterms:W3CDTF">2010-08-19T07:42:00Z</dcterms:created>
  <dcterms:modified xsi:type="dcterms:W3CDTF">2010-08-19T07:42:00Z</dcterms:modified>
</cp:coreProperties>
</file>