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A3" w:rsidRDefault="00407833" w:rsidP="009C55FA">
      <w:pPr>
        <w:rPr>
          <w:b/>
          <w:sz w:val="28"/>
          <w:szCs w:val="28"/>
        </w:rPr>
      </w:pPr>
      <w:r w:rsidRPr="005B06A3">
        <w:rPr>
          <w:b/>
          <w:sz w:val="28"/>
          <w:szCs w:val="28"/>
        </w:rPr>
        <w:t>Contents</w:t>
      </w:r>
    </w:p>
    <w:p w:rsidR="009C55FA" w:rsidRPr="009C55FA" w:rsidRDefault="009C55FA" w:rsidP="009C55FA">
      <w:pPr>
        <w:rPr>
          <w:b/>
          <w:sz w:val="28"/>
          <w:szCs w:val="28"/>
        </w:rPr>
      </w:pPr>
    </w:p>
    <w:p w:rsidR="00407833" w:rsidRDefault="00407833" w:rsidP="003E1B55">
      <w:pPr>
        <w:jc w:val="left"/>
      </w:pPr>
      <w:r>
        <w:t>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887">
        <w:t xml:space="preserve">      </w:t>
      </w:r>
      <w:r>
        <w:tab/>
      </w:r>
    </w:p>
    <w:p w:rsidR="009C55FA" w:rsidRDefault="009C55FA" w:rsidP="003E1B55">
      <w:pPr>
        <w:jc w:val="left"/>
      </w:pPr>
      <w:r>
        <w:t>ABSTRACT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5480">
        <w:t xml:space="preserve"> </w:t>
      </w:r>
      <w:r>
        <w:t>ii</w:t>
      </w:r>
    </w:p>
    <w:p w:rsidR="009C55FA" w:rsidRDefault="00407833" w:rsidP="003E1B55">
      <w:pPr>
        <w:jc w:val="left"/>
      </w:pPr>
      <w:r>
        <w:t>DEDICATION</w:t>
      </w:r>
      <w:r w:rsidR="009C55FA">
        <w:tab/>
      </w:r>
      <w:r w:rsidR="009C55FA">
        <w:tab/>
      </w:r>
      <w:r w:rsidR="009C55FA">
        <w:tab/>
      </w:r>
      <w:r w:rsidR="009C55FA">
        <w:tab/>
      </w:r>
      <w:r w:rsidR="009C55FA">
        <w:tab/>
      </w:r>
      <w:r w:rsidR="009C55FA">
        <w:tab/>
      </w:r>
      <w:r w:rsidR="009C55FA">
        <w:tab/>
      </w:r>
      <w:r w:rsidR="009C55FA">
        <w:tab/>
        <w:t>iii</w:t>
      </w:r>
    </w:p>
    <w:p w:rsidR="003E1B55" w:rsidRDefault="009C55FA" w:rsidP="003E1B55">
      <w:pPr>
        <w:jc w:val="left"/>
      </w:pPr>
      <w:r>
        <w:t>CONTENTS</w:t>
      </w:r>
      <w:r w:rsidR="00407833">
        <w:tab/>
      </w:r>
      <w:r w:rsidR="00407833">
        <w:tab/>
      </w:r>
      <w:r w:rsidR="00407833">
        <w:tab/>
      </w:r>
      <w:r w:rsidR="00407833">
        <w:tab/>
      </w:r>
      <w:r w:rsidR="00407833">
        <w:tab/>
      </w:r>
      <w:r w:rsidR="00407833">
        <w:tab/>
      </w:r>
      <w:r w:rsidR="00407833">
        <w:tab/>
      </w:r>
      <w:r>
        <w:t xml:space="preserve">  </w:t>
      </w:r>
      <w:r>
        <w:tab/>
      </w:r>
      <w:r>
        <w:tab/>
        <w:t xml:space="preserve">iv      </w:t>
      </w:r>
      <w:r w:rsidR="00706887">
        <w:t>ACKNOWLEDGEMENTS</w:t>
      </w:r>
      <w:r w:rsidR="00706887">
        <w:tab/>
      </w:r>
      <w:r w:rsidR="00706887">
        <w:tab/>
      </w:r>
      <w:r w:rsidR="00706887">
        <w:tab/>
      </w:r>
      <w:r w:rsidR="00706887">
        <w:tab/>
      </w:r>
      <w:r w:rsidR="00706887">
        <w:tab/>
      </w:r>
      <w:r w:rsidR="00706887">
        <w:tab/>
        <w:t xml:space="preserve">   </w:t>
      </w:r>
      <w:r w:rsidR="00706887">
        <w:tab/>
      </w:r>
      <w:r w:rsidR="00115480">
        <w:t xml:space="preserve"> </w:t>
      </w:r>
      <w:r>
        <w:t>v</w:t>
      </w:r>
      <w:r w:rsidR="00706887">
        <w:tab/>
      </w:r>
    </w:p>
    <w:p w:rsidR="009C55FA" w:rsidRDefault="00407833" w:rsidP="003E1B55">
      <w:pPr>
        <w:jc w:val="left"/>
      </w:pPr>
      <w:r>
        <w:t>ABB</w:t>
      </w:r>
      <w:r w:rsidR="00706887">
        <w:t>REVIATIONS AND REFERENCES</w:t>
      </w:r>
      <w:r w:rsidR="00706887">
        <w:tab/>
      </w:r>
      <w:r w:rsidR="00706887">
        <w:tab/>
      </w:r>
      <w:r w:rsidR="00706887">
        <w:tab/>
      </w:r>
      <w:r w:rsidR="00706887">
        <w:tab/>
        <w:t xml:space="preserve">  </w:t>
      </w:r>
      <w:r w:rsidR="00706887">
        <w:tab/>
      </w:r>
      <w:r w:rsidR="009C55FA">
        <w:t>vi</w:t>
      </w:r>
    </w:p>
    <w:p w:rsidR="005B06A3" w:rsidRDefault="00407833" w:rsidP="003E1B55">
      <w:pPr>
        <w:jc w:val="left"/>
      </w:pPr>
      <w:r>
        <w:t>INTRODUCTION</w:t>
      </w:r>
    </w:p>
    <w:p w:rsidR="00407833" w:rsidRDefault="005B06A3" w:rsidP="005B06A3">
      <w:pPr>
        <w:spacing w:line="240" w:lineRule="auto"/>
        <w:jc w:val="left"/>
      </w:pPr>
      <w:r>
        <w:tab/>
        <w:t xml:space="preserve">Introduction to </w:t>
      </w:r>
      <w:r>
        <w:rPr>
          <w:i/>
        </w:rPr>
        <w:t xml:space="preserve">The Vow Breaker </w:t>
      </w:r>
      <w:r>
        <w:tab/>
      </w:r>
      <w:r w:rsidR="009C55FA">
        <w:tab/>
        <w:t xml:space="preserve">       </w:t>
      </w:r>
      <w:r w:rsidR="009C55FA">
        <w:tab/>
      </w:r>
      <w:r w:rsidR="00B35D76">
        <w:t xml:space="preserve">      </w:t>
      </w:r>
      <w:r w:rsidR="009C55FA">
        <w:tab/>
      </w:r>
      <w:r w:rsidR="00B35D76">
        <w:tab/>
        <w:t xml:space="preserve">   1</w:t>
      </w:r>
      <w:r w:rsidR="009C55FA">
        <w:tab/>
      </w:r>
      <w:r w:rsidR="00B35D76">
        <w:tab/>
      </w:r>
      <w:r w:rsidR="00407833">
        <w:t>In search of William Sampson</w:t>
      </w:r>
      <w:r w:rsidR="00B35D76">
        <w:tab/>
      </w:r>
      <w:r w:rsidR="00B35D76">
        <w:tab/>
      </w:r>
      <w:r w:rsidR="00B35D76">
        <w:tab/>
      </w:r>
      <w:r w:rsidR="00B35D76">
        <w:tab/>
      </w:r>
      <w:r w:rsidR="00B35D76">
        <w:tab/>
        <w:t xml:space="preserve">   5</w:t>
      </w:r>
      <w:r>
        <w:tab/>
      </w:r>
      <w:r w:rsidR="00407833">
        <w:t>Performance</w:t>
      </w:r>
      <w:r w:rsidR="0000719F">
        <w:tab/>
      </w:r>
      <w:r w:rsidR="0000719F">
        <w:tab/>
      </w:r>
      <w:r w:rsidR="0000719F">
        <w:tab/>
      </w:r>
      <w:r w:rsidR="0000719F">
        <w:tab/>
      </w:r>
      <w:r w:rsidR="0000719F">
        <w:tab/>
      </w:r>
      <w:r w:rsidR="0000719F">
        <w:tab/>
      </w:r>
      <w:r w:rsidR="0000719F">
        <w:tab/>
      </w:r>
      <w:r w:rsidR="0000719F">
        <w:tab/>
      </w:r>
      <w:r w:rsidR="008D5D58">
        <w:t xml:space="preserve"> 21</w:t>
      </w:r>
      <w:r w:rsidR="0000719F">
        <w:t xml:space="preserve">  </w:t>
      </w:r>
    </w:p>
    <w:p w:rsidR="00407833" w:rsidRDefault="00407833" w:rsidP="005B06A3">
      <w:pPr>
        <w:spacing w:line="240" w:lineRule="auto"/>
        <w:jc w:val="left"/>
      </w:pPr>
      <w:r>
        <w:tab/>
        <w:t>Synopsis of the play</w:t>
      </w:r>
      <w:r w:rsidR="0000719F">
        <w:tab/>
      </w:r>
      <w:r w:rsidR="0000719F">
        <w:tab/>
      </w:r>
      <w:r w:rsidR="0000719F">
        <w:tab/>
      </w:r>
      <w:r w:rsidR="008D5D58">
        <w:tab/>
      </w:r>
      <w:r w:rsidR="008D5D58">
        <w:tab/>
      </w:r>
      <w:r w:rsidR="008D5D58">
        <w:tab/>
      </w:r>
      <w:r w:rsidR="0000719F">
        <w:tab/>
      </w:r>
      <w:r w:rsidR="008D5D58">
        <w:t xml:space="preserve"> 30</w:t>
      </w:r>
      <w:r w:rsidR="0000719F">
        <w:tab/>
      </w:r>
      <w:r w:rsidR="008D5D58">
        <w:tab/>
      </w:r>
      <w:r>
        <w:t>The story of a siege</w:t>
      </w:r>
      <w:r w:rsidR="00B35D76">
        <w:tab/>
      </w:r>
      <w:r w:rsidR="00B35D76">
        <w:tab/>
      </w:r>
      <w:r w:rsidR="00B35D76">
        <w:tab/>
      </w:r>
      <w:r w:rsidR="00B35D76">
        <w:tab/>
      </w:r>
      <w:r w:rsidR="00B35D76">
        <w:tab/>
      </w:r>
      <w:r w:rsidR="00B35D76">
        <w:tab/>
      </w:r>
      <w:r w:rsidR="00B35D76">
        <w:tab/>
      </w:r>
      <w:r w:rsidR="008D5D58">
        <w:t xml:space="preserve"> 36</w:t>
      </w:r>
      <w:r w:rsidR="00B35D76">
        <w:t xml:space="preserve"> </w:t>
      </w:r>
    </w:p>
    <w:p w:rsidR="00407833" w:rsidRDefault="00407833" w:rsidP="005B06A3">
      <w:pPr>
        <w:spacing w:line="240" w:lineRule="auto"/>
        <w:jc w:val="left"/>
      </w:pPr>
      <w:r>
        <w:tab/>
        <w:t>Navigation of the Trent</w:t>
      </w:r>
      <w:r w:rsidR="00B35D76">
        <w:tab/>
      </w:r>
      <w:r w:rsidR="00B35D76">
        <w:tab/>
      </w:r>
      <w:r w:rsidR="00B35D76">
        <w:tab/>
      </w:r>
      <w:r w:rsidR="00B35D76">
        <w:tab/>
      </w:r>
      <w:r w:rsidR="00B35D76">
        <w:tab/>
      </w:r>
      <w:r w:rsidR="00B35D76">
        <w:tab/>
      </w:r>
      <w:r w:rsidR="008D5D58">
        <w:t xml:space="preserve"> 70</w:t>
      </w:r>
    </w:p>
    <w:p w:rsidR="00CF3182" w:rsidRDefault="00407833" w:rsidP="0000719F">
      <w:pPr>
        <w:spacing w:line="240" w:lineRule="auto"/>
        <w:jc w:val="left"/>
      </w:pPr>
      <w:r>
        <w:tab/>
      </w:r>
      <w:r w:rsidR="0000719F">
        <w:t>Significance of t</w:t>
      </w:r>
      <w:r>
        <w:t>he Fair Maid of Clifton</w:t>
      </w:r>
      <w:r w:rsidR="008D5D58">
        <w:t xml:space="preserve">                                             75</w:t>
      </w:r>
    </w:p>
    <w:p w:rsidR="0000719F" w:rsidRDefault="00CF3182" w:rsidP="0000719F">
      <w:pPr>
        <w:spacing w:line="240" w:lineRule="auto"/>
        <w:jc w:val="left"/>
      </w:pPr>
      <w:r>
        <w:tab/>
        <w:t>Hans Wallrath</w:t>
      </w:r>
      <w:r w:rsidR="0000719F">
        <w:tab/>
      </w:r>
      <w:r w:rsidR="0000719F">
        <w:tab/>
      </w:r>
      <w:r w:rsidR="0000719F">
        <w:tab/>
      </w:r>
      <w:r w:rsidR="0000719F">
        <w:tab/>
        <w:t xml:space="preserve">  </w:t>
      </w:r>
      <w:r w:rsidR="008D5D58">
        <w:t xml:space="preserve">                                             105</w:t>
      </w:r>
    </w:p>
    <w:p w:rsidR="0000719F" w:rsidRPr="008D5D58" w:rsidRDefault="0000719F" w:rsidP="005B06A3">
      <w:pPr>
        <w:spacing w:line="240" w:lineRule="auto"/>
        <w:jc w:val="left"/>
      </w:pPr>
      <w:r w:rsidRPr="0000719F">
        <w:tab/>
        <w:t>The</w:t>
      </w:r>
      <w:r>
        <w:t xml:space="preserve"> Influence of Shakespeare on </w:t>
      </w:r>
      <w:r>
        <w:rPr>
          <w:i/>
        </w:rPr>
        <w:t>The Vow Breaker</w:t>
      </w:r>
      <w:r w:rsidR="008D5D58">
        <w:rPr>
          <w:i/>
        </w:rPr>
        <w:t xml:space="preserve">                         </w:t>
      </w:r>
      <w:r w:rsidR="008D5D58">
        <w:t>110</w:t>
      </w:r>
    </w:p>
    <w:p w:rsidR="00407833" w:rsidRDefault="0000719F" w:rsidP="005B06A3">
      <w:pPr>
        <w:spacing w:line="240" w:lineRule="auto"/>
        <w:jc w:val="left"/>
      </w:pPr>
      <w:r>
        <w:rPr>
          <w:i/>
        </w:rPr>
        <w:tab/>
      </w:r>
      <w:r>
        <w:t>John Norton, and the probable nature of the text</w:t>
      </w:r>
      <w:r w:rsidR="00B35D76">
        <w:tab/>
      </w:r>
      <w:r w:rsidR="00B35D76">
        <w:tab/>
      </w:r>
      <w:r w:rsidR="008D5D58">
        <w:t xml:space="preserve">           121</w:t>
      </w:r>
      <w:r w:rsidR="00B35D76">
        <w:tab/>
      </w:r>
      <w:r w:rsidR="00B35D76">
        <w:tab/>
      </w:r>
      <w:r w:rsidR="00B35D76">
        <w:tab/>
      </w:r>
      <w:r w:rsidR="00B35D76">
        <w:tab/>
      </w:r>
      <w:r w:rsidR="00B35D76">
        <w:tab/>
      </w:r>
      <w:r w:rsidR="00B35D76">
        <w:tab/>
      </w:r>
    </w:p>
    <w:p w:rsidR="005B06A3" w:rsidRDefault="005B06A3" w:rsidP="005B06A3">
      <w:pPr>
        <w:spacing w:line="240" w:lineRule="auto"/>
        <w:jc w:val="left"/>
      </w:pPr>
    </w:p>
    <w:p w:rsidR="00407833" w:rsidRDefault="00407833" w:rsidP="003E1B55">
      <w:pPr>
        <w:jc w:val="left"/>
      </w:pPr>
      <w:r>
        <w:t>COLLATION AND TEXTUAL VARIANTS</w:t>
      </w:r>
      <w:r w:rsidR="008D5D58">
        <w:tab/>
      </w:r>
      <w:r w:rsidR="008D5D58">
        <w:tab/>
      </w:r>
      <w:r w:rsidR="008D5D58">
        <w:tab/>
        <w:t xml:space="preserve">           125</w:t>
      </w:r>
    </w:p>
    <w:p w:rsidR="00407833" w:rsidRDefault="00407833" w:rsidP="003E1B55">
      <w:pPr>
        <w:jc w:val="left"/>
      </w:pPr>
      <w:r>
        <w:t>EDITORIAL PROCEDURES</w:t>
      </w:r>
      <w:r w:rsidR="008D5D58">
        <w:tab/>
      </w:r>
      <w:r w:rsidR="008D5D58">
        <w:tab/>
      </w:r>
      <w:r w:rsidR="008D5D58">
        <w:tab/>
      </w:r>
      <w:r w:rsidR="008D5D58">
        <w:tab/>
      </w:r>
      <w:r w:rsidR="008D5D58">
        <w:tab/>
        <w:t xml:space="preserve">           140</w:t>
      </w:r>
    </w:p>
    <w:p w:rsidR="00407833" w:rsidRPr="00B35D76" w:rsidRDefault="00407833" w:rsidP="003E1B55">
      <w:pPr>
        <w:jc w:val="left"/>
      </w:pPr>
      <w:r>
        <w:rPr>
          <w:i/>
        </w:rPr>
        <w:t>THE VOW BREAKER, OR THE FAIR MAID OF CLIFTON</w:t>
      </w:r>
      <w:r w:rsidR="008D5D58">
        <w:tab/>
      </w:r>
      <w:r w:rsidR="008D5D58">
        <w:tab/>
        <w:t xml:space="preserve">           144</w:t>
      </w:r>
    </w:p>
    <w:p w:rsidR="00407833" w:rsidRDefault="005B06A3" w:rsidP="003E1B55">
      <w:pPr>
        <w:jc w:val="left"/>
      </w:pPr>
      <w:r>
        <w:t>COMMENTARY</w:t>
      </w:r>
      <w:r w:rsidR="008D5D58">
        <w:tab/>
      </w:r>
      <w:r w:rsidR="008D5D58">
        <w:tab/>
      </w:r>
      <w:r w:rsidR="008D5D58">
        <w:tab/>
      </w:r>
      <w:r w:rsidR="008D5D58">
        <w:tab/>
      </w:r>
      <w:r w:rsidR="008D5D58">
        <w:tab/>
      </w:r>
      <w:r w:rsidR="008D5D58">
        <w:tab/>
      </w:r>
      <w:r w:rsidR="008D5D58">
        <w:tab/>
        <w:t xml:space="preserve">           286</w:t>
      </w:r>
    </w:p>
    <w:p w:rsidR="005B06A3" w:rsidRDefault="005B06A3" w:rsidP="003E1B55">
      <w:pPr>
        <w:jc w:val="left"/>
      </w:pPr>
      <w:r>
        <w:t>BIBLIOGRAPHY</w:t>
      </w:r>
      <w:r w:rsidR="008D5D58">
        <w:tab/>
      </w:r>
      <w:r w:rsidR="008D5D58">
        <w:tab/>
      </w:r>
      <w:r w:rsidR="008D5D58">
        <w:tab/>
      </w:r>
      <w:r w:rsidR="008D5D58">
        <w:tab/>
      </w:r>
      <w:r w:rsidR="008D5D58">
        <w:tab/>
      </w:r>
      <w:r w:rsidR="008D5D58">
        <w:tab/>
      </w:r>
      <w:r w:rsidR="008D5D58">
        <w:tab/>
        <w:t xml:space="preserve">           385</w:t>
      </w:r>
    </w:p>
    <w:p w:rsidR="00DA397E" w:rsidRDefault="008D5D58" w:rsidP="003E1B55">
      <w:pPr>
        <w:jc w:val="left"/>
      </w:pPr>
      <w:r>
        <w:t>INDEX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393</w:t>
      </w:r>
    </w:p>
    <w:p w:rsidR="005B06A3" w:rsidRDefault="005B06A3" w:rsidP="003E1B55">
      <w:pPr>
        <w:jc w:val="left"/>
      </w:pPr>
      <w:r>
        <w:t>APPENDICES</w:t>
      </w:r>
    </w:p>
    <w:p w:rsidR="009C55FA" w:rsidRPr="005B06A3" w:rsidRDefault="009C55FA" w:rsidP="009C55FA">
      <w:pPr>
        <w:spacing w:line="240" w:lineRule="auto"/>
        <w:jc w:val="left"/>
      </w:pPr>
      <w:r>
        <w:tab/>
        <w:t>Map of area relevant to William Sampson</w:t>
      </w:r>
      <w:r w:rsidR="008D5D58">
        <w:tab/>
      </w:r>
      <w:r w:rsidR="008D5D58">
        <w:tab/>
      </w:r>
      <w:r w:rsidR="008D5D58">
        <w:tab/>
        <w:t xml:space="preserve">           423</w:t>
      </w:r>
    </w:p>
    <w:p w:rsidR="001B5D65" w:rsidRDefault="005B06A3" w:rsidP="009C55FA">
      <w:pPr>
        <w:spacing w:line="240" w:lineRule="auto"/>
        <w:ind w:firstLine="720"/>
        <w:jc w:val="left"/>
      </w:pPr>
      <w:r>
        <w:rPr>
          <w:i/>
        </w:rPr>
        <w:t xml:space="preserve">The Vow Breaker, or The Faire Maide of Clifton </w:t>
      </w:r>
      <w:r w:rsidR="001B5D65">
        <w:t>(1636)</w:t>
      </w:r>
      <w:r w:rsidR="001B5D65">
        <w:tab/>
      </w:r>
    </w:p>
    <w:p w:rsidR="005B06A3" w:rsidRDefault="001B5D65" w:rsidP="009C55FA">
      <w:pPr>
        <w:spacing w:line="240" w:lineRule="auto"/>
        <w:ind w:firstLine="720"/>
        <w:jc w:val="left"/>
      </w:pPr>
      <w:r>
        <w:tab/>
        <w:t>Facsimile text, Bodleian Library</w:t>
      </w:r>
      <w:r w:rsidR="005B06A3">
        <w:t xml:space="preserve"> </w:t>
      </w:r>
      <w:r w:rsidR="005B06A3">
        <w:tab/>
      </w:r>
      <w:r w:rsidR="008D5D58">
        <w:tab/>
      </w:r>
      <w:r w:rsidR="008D5D58">
        <w:tab/>
        <w:t xml:space="preserve">           424</w:t>
      </w:r>
    </w:p>
    <w:p w:rsidR="005B06A3" w:rsidRDefault="005B06A3" w:rsidP="005B06A3">
      <w:pPr>
        <w:spacing w:line="240" w:lineRule="auto"/>
        <w:jc w:val="left"/>
      </w:pPr>
    </w:p>
    <w:p w:rsidR="00407833" w:rsidRDefault="005B06A3" w:rsidP="00200C97">
      <w:pPr>
        <w:spacing w:line="240" w:lineRule="auto"/>
        <w:jc w:val="left"/>
      </w:pPr>
      <w:r>
        <w:tab/>
      </w:r>
    </w:p>
    <w:sectPr w:rsidR="00407833" w:rsidSect="009C55FA">
      <w:footerReference w:type="default" r:id="rId7"/>
      <w:pgSz w:w="11906" w:h="16838"/>
      <w:pgMar w:top="1440" w:right="1134" w:bottom="1440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5FE" w:rsidRDefault="003765FE" w:rsidP="009C55FA">
      <w:pPr>
        <w:spacing w:line="240" w:lineRule="auto"/>
      </w:pPr>
      <w:r>
        <w:separator/>
      </w:r>
    </w:p>
  </w:endnote>
  <w:endnote w:type="continuationSeparator" w:id="0">
    <w:p w:rsidR="003765FE" w:rsidRDefault="003765FE" w:rsidP="009C5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6133"/>
      <w:docPartObj>
        <w:docPartGallery w:val="Page Numbers (Bottom of Page)"/>
        <w:docPartUnique/>
      </w:docPartObj>
    </w:sdtPr>
    <w:sdtContent>
      <w:p w:rsidR="00F73AC5" w:rsidRDefault="00F73AC5">
        <w:pPr>
          <w:pStyle w:val="Footer"/>
        </w:pPr>
        <w:fldSimple w:instr=" PAGE   \* MERGEFORMAT ">
          <w:r w:rsidR="00200C97">
            <w:rPr>
              <w:noProof/>
            </w:rPr>
            <w:t>iv</w:t>
          </w:r>
        </w:fldSimple>
      </w:p>
    </w:sdtContent>
  </w:sdt>
  <w:p w:rsidR="009C55FA" w:rsidRDefault="009C55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5FE" w:rsidRDefault="003765FE" w:rsidP="009C55FA">
      <w:pPr>
        <w:spacing w:line="240" w:lineRule="auto"/>
      </w:pPr>
      <w:r>
        <w:separator/>
      </w:r>
    </w:p>
  </w:footnote>
  <w:footnote w:type="continuationSeparator" w:id="0">
    <w:p w:rsidR="003765FE" w:rsidRDefault="003765FE" w:rsidP="009C55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B55"/>
    <w:rsid w:val="000011CC"/>
    <w:rsid w:val="0000719F"/>
    <w:rsid w:val="00007919"/>
    <w:rsid w:val="000B18A0"/>
    <w:rsid w:val="00115480"/>
    <w:rsid w:val="00115B22"/>
    <w:rsid w:val="00124B31"/>
    <w:rsid w:val="001451EF"/>
    <w:rsid w:val="001628B2"/>
    <w:rsid w:val="001B5D65"/>
    <w:rsid w:val="001B65B2"/>
    <w:rsid w:val="001C75BD"/>
    <w:rsid w:val="001D4721"/>
    <w:rsid w:val="00200C97"/>
    <w:rsid w:val="002C5A30"/>
    <w:rsid w:val="002E6282"/>
    <w:rsid w:val="003765FE"/>
    <w:rsid w:val="003D1826"/>
    <w:rsid w:val="003D3CBA"/>
    <w:rsid w:val="003E1B55"/>
    <w:rsid w:val="00407833"/>
    <w:rsid w:val="00411BDE"/>
    <w:rsid w:val="004252F6"/>
    <w:rsid w:val="004A0B59"/>
    <w:rsid w:val="00544223"/>
    <w:rsid w:val="005B06A3"/>
    <w:rsid w:val="006951A6"/>
    <w:rsid w:val="00706887"/>
    <w:rsid w:val="00747181"/>
    <w:rsid w:val="00764793"/>
    <w:rsid w:val="00772FAF"/>
    <w:rsid w:val="007B1169"/>
    <w:rsid w:val="007F5E75"/>
    <w:rsid w:val="00816EF1"/>
    <w:rsid w:val="00897391"/>
    <w:rsid w:val="008D5D58"/>
    <w:rsid w:val="00905B0C"/>
    <w:rsid w:val="00931C65"/>
    <w:rsid w:val="009C55FA"/>
    <w:rsid w:val="009E0401"/>
    <w:rsid w:val="009F5217"/>
    <w:rsid w:val="00A12574"/>
    <w:rsid w:val="00A2268E"/>
    <w:rsid w:val="00A87822"/>
    <w:rsid w:val="00A917D4"/>
    <w:rsid w:val="00B35D76"/>
    <w:rsid w:val="00B962E6"/>
    <w:rsid w:val="00BB3A13"/>
    <w:rsid w:val="00C75DCF"/>
    <w:rsid w:val="00CA33B2"/>
    <w:rsid w:val="00CF3182"/>
    <w:rsid w:val="00DA397E"/>
    <w:rsid w:val="00DC7B86"/>
    <w:rsid w:val="00EA0FC9"/>
    <w:rsid w:val="00F0280F"/>
    <w:rsid w:val="00F70DFA"/>
    <w:rsid w:val="00F73AC5"/>
    <w:rsid w:val="00FE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55F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55FA"/>
  </w:style>
  <w:style w:type="paragraph" w:styleId="Footer">
    <w:name w:val="footer"/>
    <w:basedOn w:val="Normal"/>
    <w:link w:val="FooterChar"/>
    <w:uiPriority w:val="99"/>
    <w:unhideWhenUsed/>
    <w:rsid w:val="009C55F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5FA"/>
  </w:style>
  <w:style w:type="paragraph" w:styleId="BalloonText">
    <w:name w:val="Balloon Text"/>
    <w:basedOn w:val="Normal"/>
    <w:link w:val="BalloonTextChar"/>
    <w:uiPriority w:val="99"/>
    <w:semiHidden/>
    <w:unhideWhenUsed/>
    <w:rsid w:val="00695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1290-6D4B-4482-B8AC-69B3DCDA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2009-08-13T13:13:00Z</cp:lastPrinted>
  <dcterms:created xsi:type="dcterms:W3CDTF">2009-08-13T13:14:00Z</dcterms:created>
  <dcterms:modified xsi:type="dcterms:W3CDTF">2009-08-13T13:14:00Z</dcterms:modified>
</cp:coreProperties>
</file>