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81" w:rsidRDefault="003D0F47">
      <w:pPr>
        <w:rPr>
          <w:b/>
          <w:sz w:val="28"/>
          <w:szCs w:val="28"/>
        </w:rPr>
      </w:pPr>
      <w:r w:rsidRPr="003D0F47">
        <w:rPr>
          <w:b/>
          <w:sz w:val="28"/>
          <w:szCs w:val="28"/>
        </w:rPr>
        <w:t>A</w:t>
      </w:r>
      <w:r w:rsidR="00946015">
        <w:rPr>
          <w:b/>
          <w:sz w:val="28"/>
          <w:szCs w:val="28"/>
        </w:rPr>
        <w:t>bstract</w:t>
      </w:r>
    </w:p>
    <w:p w:rsidR="003D0F47" w:rsidRDefault="003D0F47">
      <w:pPr>
        <w:rPr>
          <w:b/>
          <w:sz w:val="28"/>
          <w:szCs w:val="28"/>
        </w:rPr>
      </w:pPr>
    </w:p>
    <w:p w:rsidR="003D0F47" w:rsidRDefault="003D0F47" w:rsidP="003D0F47">
      <w:pPr>
        <w:jc w:val="left"/>
      </w:pPr>
      <w:r>
        <w:t xml:space="preserve">This thesis is a critical edition of William Sampson’s </w:t>
      </w:r>
      <w:r w:rsidR="002C4C1C">
        <w:t xml:space="preserve">mid-seventeenth-century play, </w:t>
      </w:r>
      <w:r>
        <w:rPr>
          <w:i/>
        </w:rPr>
        <w:t xml:space="preserve">The Vow Breaker, or </w:t>
      </w:r>
      <w:proofErr w:type="gramStart"/>
      <w:r>
        <w:rPr>
          <w:i/>
        </w:rPr>
        <w:t>The</w:t>
      </w:r>
      <w:proofErr w:type="gramEnd"/>
      <w:r>
        <w:rPr>
          <w:i/>
        </w:rPr>
        <w:t xml:space="preserve"> Fair Maid of Clifton</w:t>
      </w:r>
      <w:r>
        <w:t>, ed</w:t>
      </w:r>
      <w:r w:rsidR="006D135D">
        <w:t xml:space="preserve">ited according to </w:t>
      </w:r>
      <w:r w:rsidR="00D82E3D">
        <w:t>the guidelines set down by the Revels Plays Series.</w:t>
      </w:r>
      <w:r w:rsidR="006D135D">
        <w:t xml:space="preserve"> </w:t>
      </w:r>
      <w:r>
        <w:t>The Intr</w:t>
      </w:r>
      <w:r w:rsidR="00650A65">
        <w:t xml:space="preserve">oduction is </w:t>
      </w:r>
      <w:r w:rsidR="00725327">
        <w:t xml:space="preserve">in </w:t>
      </w:r>
      <w:r w:rsidR="00650A65">
        <w:t xml:space="preserve">ten </w:t>
      </w:r>
      <w:r w:rsidR="00725327">
        <w:t xml:space="preserve">sections: a general introduction to the play; </w:t>
      </w:r>
      <w:r>
        <w:t xml:space="preserve">William Sampson; performance; synopsis; the siege of Leith; navigation </w:t>
      </w:r>
      <w:r w:rsidR="00FD61DB">
        <w:t xml:space="preserve">of the Trent; </w:t>
      </w:r>
      <w:r>
        <w:t xml:space="preserve">the significance of The Fair Maid of Clifton; </w:t>
      </w:r>
      <w:r w:rsidR="00B6473E">
        <w:t xml:space="preserve">Hans </w:t>
      </w:r>
      <w:proofErr w:type="spellStart"/>
      <w:r w:rsidR="00B6473E">
        <w:t>Wallrath</w:t>
      </w:r>
      <w:proofErr w:type="spellEnd"/>
      <w:r w:rsidR="00B6473E">
        <w:t xml:space="preserve">; The influence of Shakespeare on </w:t>
      </w:r>
      <w:r w:rsidR="00B6473E">
        <w:rPr>
          <w:i/>
        </w:rPr>
        <w:t>The Vow Breaker</w:t>
      </w:r>
      <w:r w:rsidR="00725327">
        <w:t xml:space="preserve">; </w:t>
      </w:r>
      <w:r w:rsidR="00D82E3D">
        <w:t>and</w:t>
      </w:r>
      <w:r w:rsidR="00725327">
        <w:t>,</w:t>
      </w:r>
      <w:r w:rsidR="00D82E3D">
        <w:t xml:space="preserve"> John Norton, and the probable nature of the text. </w:t>
      </w:r>
      <w:r w:rsidR="00650A65">
        <w:t xml:space="preserve"> In addition, there is</w:t>
      </w:r>
      <w:r>
        <w:t xml:space="preserve"> a full </w:t>
      </w:r>
      <w:r w:rsidR="00650A65">
        <w:t xml:space="preserve">textual </w:t>
      </w:r>
      <w:r>
        <w:t>collatio</w:t>
      </w:r>
      <w:r w:rsidR="00650A65">
        <w:t xml:space="preserve">n </w:t>
      </w:r>
      <w:r w:rsidR="00946015">
        <w:t xml:space="preserve">and </w:t>
      </w:r>
      <w:r w:rsidR="00650A65">
        <w:t xml:space="preserve">details of </w:t>
      </w:r>
      <w:r w:rsidR="00946015">
        <w:t xml:space="preserve">editorial procedures. </w:t>
      </w:r>
      <w:r>
        <w:t>The play itself is presented in a fully modernised version.</w:t>
      </w:r>
      <w:r w:rsidR="007973D7">
        <w:t xml:space="preserve"> There is a full Commentary with index</w:t>
      </w:r>
      <w:r w:rsidR="00145801">
        <w:t>,</w:t>
      </w:r>
      <w:r w:rsidR="00607CC7">
        <w:t xml:space="preserve"> and a bibliography. </w:t>
      </w:r>
      <w:r w:rsidR="00650A65">
        <w:t>In the A</w:t>
      </w:r>
      <w:r w:rsidR="007973D7">
        <w:t xml:space="preserve">ppendix there is a facsimile of the Bodleian copy of </w:t>
      </w:r>
      <w:r w:rsidR="007973D7">
        <w:rPr>
          <w:i/>
        </w:rPr>
        <w:t>The Vow Breaker</w:t>
      </w:r>
      <w:r w:rsidR="00145801">
        <w:t xml:space="preserve"> and a map suggesting Sampson’s connection</w:t>
      </w:r>
      <w:r w:rsidR="002C4C1C">
        <w:t xml:space="preserve"> with the counties of Nottingham and Derby</w:t>
      </w:r>
      <w:r w:rsidR="00145801">
        <w:t>.</w:t>
      </w:r>
    </w:p>
    <w:p w:rsidR="007973D7" w:rsidRDefault="007973D7" w:rsidP="003D0F47">
      <w:pPr>
        <w:jc w:val="left"/>
      </w:pPr>
    </w:p>
    <w:p w:rsidR="002C4C1C" w:rsidRPr="007973D7" w:rsidRDefault="007973D7" w:rsidP="003D0F47">
      <w:pPr>
        <w:jc w:val="left"/>
      </w:pPr>
      <w:r>
        <w:t xml:space="preserve">This is the first modern edition of </w:t>
      </w:r>
      <w:r>
        <w:rPr>
          <w:i/>
        </w:rPr>
        <w:t>The Vow Breaker</w:t>
      </w:r>
      <w:r w:rsidR="00145801">
        <w:t xml:space="preserve"> and is supported by a</w:t>
      </w:r>
      <w:r>
        <w:t xml:space="preserve"> full Commentary. The Introduction supplements that of Hans </w:t>
      </w:r>
      <w:proofErr w:type="spellStart"/>
      <w:r>
        <w:t>Wallrath</w:t>
      </w:r>
      <w:proofErr w:type="spellEnd"/>
      <w:r>
        <w:t xml:space="preserve"> of 1914 and brings together in one place </w:t>
      </w:r>
      <w:r w:rsidR="00145801">
        <w:t xml:space="preserve">all the other information that I have </w:t>
      </w:r>
      <w:r>
        <w:t xml:space="preserve">been </w:t>
      </w:r>
      <w:r w:rsidR="00145801">
        <w:t>able to fi</w:t>
      </w:r>
      <w:r>
        <w:t xml:space="preserve">nd </w:t>
      </w:r>
      <w:r w:rsidR="002C4C1C">
        <w:t>about the play and its contexts.</w:t>
      </w:r>
      <w:r w:rsidR="00607CC7">
        <w:t xml:space="preserve"> </w:t>
      </w:r>
      <w:r w:rsidR="002C4C1C">
        <w:t>My thesis mak</w:t>
      </w:r>
      <w:r w:rsidR="00607CC7">
        <w:t xml:space="preserve">es this little-known play accessible </w:t>
      </w:r>
      <w:r w:rsidR="002C4C1C">
        <w:t>to modern readers and enables some, at least, of its original meanings a</w:t>
      </w:r>
      <w:r w:rsidR="00607CC7">
        <w:t xml:space="preserve">nd resonances to be recovered. </w:t>
      </w:r>
      <w:r w:rsidR="002C4C1C">
        <w:t xml:space="preserve">In addition, I have produced a text that might be </w:t>
      </w:r>
      <w:r w:rsidR="00607CC7">
        <w:t>usa</w:t>
      </w:r>
      <w:r w:rsidR="002C4C1C">
        <w:t>ble to anyone who wished to stage a performance.</w:t>
      </w:r>
    </w:p>
    <w:sectPr w:rsidR="002C4C1C" w:rsidRPr="007973D7" w:rsidSect="009E375A">
      <w:footerReference w:type="default" r:id="rId7"/>
      <w:pgSz w:w="11906" w:h="16838"/>
      <w:pgMar w:top="1440" w:right="1134" w:bottom="1440" w:left="2268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310" w:rsidRDefault="00CE5310" w:rsidP="004862DB">
      <w:pPr>
        <w:spacing w:line="240" w:lineRule="auto"/>
      </w:pPr>
      <w:r>
        <w:separator/>
      </w:r>
    </w:p>
  </w:endnote>
  <w:endnote w:type="continuationSeparator" w:id="0">
    <w:p w:rsidR="00CE5310" w:rsidRDefault="00CE5310" w:rsidP="0048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82465"/>
      <w:docPartObj>
        <w:docPartGallery w:val="Page Numbers (Bottom of Page)"/>
        <w:docPartUnique/>
      </w:docPartObj>
    </w:sdtPr>
    <w:sdtContent>
      <w:p w:rsidR="009E375A" w:rsidRDefault="009E375A">
        <w:pPr>
          <w:pStyle w:val="Footer"/>
        </w:pPr>
        <w:r>
          <w:t>[</w:t>
        </w:r>
        <w:fldSimple w:instr=" PAGE   \* MERGEFORMAT ">
          <w:r w:rsidR="00725327">
            <w:rPr>
              <w:noProof/>
            </w:rPr>
            <w:t>ii</w:t>
          </w:r>
        </w:fldSimple>
        <w:r>
          <w:t>]</w:t>
        </w:r>
      </w:p>
    </w:sdtContent>
  </w:sdt>
  <w:p w:rsidR="004862DB" w:rsidRDefault="004862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310" w:rsidRDefault="00CE5310" w:rsidP="004862DB">
      <w:pPr>
        <w:spacing w:line="240" w:lineRule="auto"/>
      </w:pPr>
      <w:r>
        <w:separator/>
      </w:r>
    </w:p>
  </w:footnote>
  <w:footnote w:type="continuationSeparator" w:id="0">
    <w:p w:rsidR="00CE5310" w:rsidRDefault="00CE5310" w:rsidP="004862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F47"/>
    <w:rsid w:val="000204FF"/>
    <w:rsid w:val="00032FD0"/>
    <w:rsid w:val="00053D27"/>
    <w:rsid w:val="000B18A0"/>
    <w:rsid w:val="000B3B42"/>
    <w:rsid w:val="001046C1"/>
    <w:rsid w:val="001451EF"/>
    <w:rsid w:val="00145801"/>
    <w:rsid w:val="00170E68"/>
    <w:rsid w:val="002113B7"/>
    <w:rsid w:val="002560EC"/>
    <w:rsid w:val="002C4C1C"/>
    <w:rsid w:val="002E6282"/>
    <w:rsid w:val="003D0F47"/>
    <w:rsid w:val="003D3CBA"/>
    <w:rsid w:val="003F54ED"/>
    <w:rsid w:val="004862DB"/>
    <w:rsid w:val="00552F00"/>
    <w:rsid w:val="00607CC7"/>
    <w:rsid w:val="00650A65"/>
    <w:rsid w:val="006C7AB8"/>
    <w:rsid w:val="006D135D"/>
    <w:rsid w:val="00725327"/>
    <w:rsid w:val="00747181"/>
    <w:rsid w:val="007973D7"/>
    <w:rsid w:val="007A2422"/>
    <w:rsid w:val="007C45D2"/>
    <w:rsid w:val="007C57BE"/>
    <w:rsid w:val="007F5E75"/>
    <w:rsid w:val="00817782"/>
    <w:rsid w:val="00821F11"/>
    <w:rsid w:val="00897391"/>
    <w:rsid w:val="00931C65"/>
    <w:rsid w:val="00934119"/>
    <w:rsid w:val="00946015"/>
    <w:rsid w:val="009E375A"/>
    <w:rsid w:val="00A02DA7"/>
    <w:rsid w:val="00A7672A"/>
    <w:rsid w:val="00B6473E"/>
    <w:rsid w:val="00B95833"/>
    <w:rsid w:val="00B962E6"/>
    <w:rsid w:val="00BE4261"/>
    <w:rsid w:val="00C202C6"/>
    <w:rsid w:val="00CE5310"/>
    <w:rsid w:val="00D33CCF"/>
    <w:rsid w:val="00D456EA"/>
    <w:rsid w:val="00D82E3D"/>
    <w:rsid w:val="00DA1DD0"/>
    <w:rsid w:val="00E14E48"/>
    <w:rsid w:val="00E26C53"/>
    <w:rsid w:val="00E5687C"/>
    <w:rsid w:val="00EF37F6"/>
    <w:rsid w:val="00FD61DB"/>
    <w:rsid w:val="00FE5872"/>
    <w:rsid w:val="00FF5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E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E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62D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2DB"/>
  </w:style>
  <w:style w:type="paragraph" w:styleId="Footer">
    <w:name w:val="footer"/>
    <w:basedOn w:val="Normal"/>
    <w:link w:val="FooterChar"/>
    <w:uiPriority w:val="99"/>
    <w:unhideWhenUsed/>
    <w:rsid w:val="004862D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2DB"/>
  </w:style>
  <w:style w:type="paragraph" w:styleId="FootnoteText">
    <w:name w:val="footnote text"/>
    <w:basedOn w:val="Normal"/>
    <w:link w:val="FootnoteTextChar"/>
    <w:uiPriority w:val="99"/>
    <w:semiHidden/>
    <w:unhideWhenUsed/>
    <w:rsid w:val="006D135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3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3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62370-E6B2-4371-97E8-70033203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Griffin</dc:creator>
  <cp:lastModifiedBy>Pat Griffin</cp:lastModifiedBy>
  <cp:revision>2</cp:revision>
  <cp:lastPrinted>2009-04-14T10:11:00Z</cp:lastPrinted>
  <dcterms:created xsi:type="dcterms:W3CDTF">2010-08-19T07:13:00Z</dcterms:created>
  <dcterms:modified xsi:type="dcterms:W3CDTF">2010-08-19T07:13:00Z</dcterms:modified>
</cp:coreProperties>
</file>